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72E7" w14:textId="07F5864C" w:rsidR="00364660" w:rsidRPr="000D39B2" w:rsidRDefault="007D672F">
      <w:pPr>
        <w:rPr>
          <w:b/>
          <w:bCs/>
        </w:rPr>
      </w:pPr>
      <w:r w:rsidRPr="000D39B2">
        <w:rPr>
          <w:b/>
          <w:bCs/>
        </w:rPr>
        <w:t>Referat</w:t>
      </w:r>
      <w:r w:rsidR="00426EF7" w:rsidRPr="000D39B2">
        <w:rPr>
          <w:b/>
          <w:bCs/>
        </w:rPr>
        <w:t xml:space="preserve"> </w:t>
      </w:r>
      <w:r w:rsidR="003A6A6F" w:rsidRPr="000D39B2">
        <w:rPr>
          <w:b/>
          <w:bCs/>
        </w:rPr>
        <w:t xml:space="preserve">af INFHYG møde </w:t>
      </w:r>
      <w:r w:rsidR="00426EF7" w:rsidRPr="000D39B2">
        <w:rPr>
          <w:b/>
          <w:bCs/>
        </w:rPr>
        <w:t>11092024</w:t>
      </w:r>
    </w:p>
    <w:p w14:paraId="712DD51E" w14:textId="0655D2FE" w:rsidR="003A6A6F" w:rsidRDefault="003A6A6F"/>
    <w:p w14:paraId="4ED1E2E5" w14:textId="77777777" w:rsidR="0024666C" w:rsidRPr="000D39B2" w:rsidRDefault="003A6A6F">
      <w:pPr>
        <w:rPr>
          <w:b/>
          <w:bCs/>
        </w:rPr>
      </w:pPr>
      <w:r w:rsidRPr="000D39B2">
        <w:rPr>
          <w:b/>
          <w:bCs/>
        </w:rPr>
        <w:t xml:space="preserve">Deltagere: </w:t>
      </w:r>
    </w:p>
    <w:p w14:paraId="258C0DC0" w14:textId="2EEEA160" w:rsidR="003A6A6F" w:rsidRDefault="0024666C">
      <w:r>
        <w:t xml:space="preserve">Nina Ank, Sanne Hansen, Joanna Tønder, Valeria Antsupova, Kristoffer Koch, Anne Line </w:t>
      </w:r>
      <w:proofErr w:type="spellStart"/>
      <w:r>
        <w:t>Engsbro</w:t>
      </w:r>
      <w:proofErr w:type="spellEnd"/>
      <w:r w:rsidR="00A92478">
        <w:t xml:space="preserve"> (AE)</w:t>
      </w:r>
      <w:r>
        <w:t>, Anne</w:t>
      </w:r>
      <w:r w:rsidR="00D4588F">
        <w:t xml:space="preserve"> </w:t>
      </w:r>
      <w:r>
        <w:t>Kjerulf</w:t>
      </w:r>
      <w:r w:rsidR="00D4588F">
        <w:t xml:space="preserve"> (AK)</w:t>
      </w:r>
      <w:r w:rsidR="000D39B2">
        <w:t xml:space="preserve">, </w:t>
      </w:r>
      <w:r>
        <w:t xml:space="preserve">Tobias </w:t>
      </w:r>
      <w:proofErr w:type="spellStart"/>
      <w:r>
        <w:t>Ibfelt</w:t>
      </w:r>
      <w:proofErr w:type="spellEnd"/>
      <w:r>
        <w:t>, Henrik Calum, Sven Ellermann-Eriksen, Bente Olesen.</w:t>
      </w:r>
    </w:p>
    <w:p w14:paraId="06CB4B03" w14:textId="400968A3" w:rsidR="00426EF7" w:rsidRDefault="00426EF7"/>
    <w:p w14:paraId="3F296439" w14:textId="037070EC" w:rsidR="00E37766" w:rsidRPr="006660B5" w:rsidRDefault="00DB640A" w:rsidP="00DB640A">
      <w:pPr>
        <w:pStyle w:val="Listeafsnit"/>
        <w:numPr>
          <w:ilvl w:val="0"/>
          <w:numId w:val="6"/>
        </w:numPr>
        <w:rPr>
          <w:b/>
          <w:bCs/>
          <w:i/>
          <w:iCs/>
        </w:rPr>
      </w:pPr>
      <w:proofErr w:type="spellStart"/>
      <w:r w:rsidRPr="00DB379B">
        <w:rPr>
          <w:b/>
          <w:bCs/>
        </w:rPr>
        <w:t>Fluconazol</w:t>
      </w:r>
      <w:proofErr w:type="spellEnd"/>
      <w:r w:rsidRPr="00DB379B">
        <w:rPr>
          <w:b/>
          <w:bCs/>
        </w:rPr>
        <w:t xml:space="preserve"> resistent </w:t>
      </w:r>
      <w:proofErr w:type="spellStart"/>
      <w:r w:rsidRPr="006660B5">
        <w:rPr>
          <w:b/>
          <w:bCs/>
          <w:i/>
          <w:iCs/>
        </w:rPr>
        <w:t>Candida</w:t>
      </w:r>
      <w:proofErr w:type="spellEnd"/>
      <w:r w:rsidRPr="006660B5">
        <w:rPr>
          <w:b/>
          <w:bCs/>
          <w:i/>
          <w:iCs/>
        </w:rPr>
        <w:t xml:space="preserve"> </w:t>
      </w:r>
      <w:proofErr w:type="spellStart"/>
      <w:r w:rsidRPr="006660B5">
        <w:rPr>
          <w:b/>
          <w:bCs/>
          <w:i/>
          <w:iCs/>
        </w:rPr>
        <w:t>parapsilosis</w:t>
      </w:r>
      <w:proofErr w:type="spellEnd"/>
    </w:p>
    <w:p w14:paraId="0BA8C316" w14:textId="77777777" w:rsidR="00DB640A" w:rsidRDefault="00DB640A" w:rsidP="00DB640A">
      <w:pPr>
        <w:pStyle w:val="Listeafsnit"/>
      </w:pPr>
    </w:p>
    <w:p w14:paraId="497D8C96" w14:textId="1D69FB15" w:rsidR="007D25A6" w:rsidRDefault="00E37766" w:rsidP="00E37766">
      <w:pPr>
        <w:pStyle w:val="Listeafsnit"/>
      </w:pPr>
      <w:r>
        <w:t>Valeria kommer med oplæg</w:t>
      </w:r>
      <w:r w:rsidR="00DB640A">
        <w:t xml:space="preserve"> (Sendes rundt med referat)</w:t>
      </w:r>
      <w:r>
        <w:t xml:space="preserve">. </w:t>
      </w:r>
    </w:p>
    <w:p w14:paraId="6779A5BC" w14:textId="77777777" w:rsidR="00DB640A" w:rsidRDefault="00DB640A" w:rsidP="00E37766">
      <w:pPr>
        <w:pStyle w:val="Listeafsnit"/>
      </w:pPr>
    </w:p>
    <w:p w14:paraId="0B08B911" w14:textId="04B0CAC4" w:rsidR="007D25A6" w:rsidRDefault="00E37766" w:rsidP="00E37766">
      <w:pPr>
        <w:pStyle w:val="Listeafsnit"/>
      </w:pPr>
      <w:r>
        <w:t>Hovedpunkter</w:t>
      </w:r>
      <w:r w:rsidR="00942DB6">
        <w:t xml:space="preserve"> i oplæg</w:t>
      </w:r>
      <w:r>
        <w:t xml:space="preserve">: </w:t>
      </w:r>
    </w:p>
    <w:p w14:paraId="70D0C7A1" w14:textId="6CC3DD94" w:rsidR="007D25A6" w:rsidRDefault="00E37766" w:rsidP="007D25A6">
      <w:pPr>
        <w:pStyle w:val="Listeafsnit"/>
        <w:numPr>
          <w:ilvl w:val="0"/>
          <w:numId w:val="5"/>
        </w:numPr>
      </w:pPr>
      <w:r>
        <w:t xml:space="preserve">Stigende incidens i flere </w:t>
      </w:r>
      <w:r w:rsidR="000D39B2">
        <w:t>områder</w:t>
      </w:r>
      <w:r>
        <w:t xml:space="preserve">, </w:t>
      </w:r>
    </w:p>
    <w:p w14:paraId="72C60731" w14:textId="70238AE8" w:rsidR="007D25A6" w:rsidRDefault="00942DB6" w:rsidP="007D25A6">
      <w:pPr>
        <w:pStyle w:val="Listeafsnit"/>
        <w:numPr>
          <w:ilvl w:val="0"/>
          <w:numId w:val="5"/>
        </w:numPr>
      </w:pPr>
      <w:r>
        <w:t>H</w:t>
      </w:r>
      <w:r w:rsidR="00E37766">
        <w:t xml:space="preserve">øj dødelighed, </w:t>
      </w:r>
    </w:p>
    <w:p w14:paraId="0394358C" w14:textId="4823FCD3" w:rsidR="007D25A6" w:rsidRDefault="00DB640A" w:rsidP="007D25A6">
      <w:pPr>
        <w:pStyle w:val="Listeafsnit"/>
        <w:numPr>
          <w:ilvl w:val="0"/>
          <w:numId w:val="5"/>
        </w:numPr>
      </w:pPr>
      <w:r>
        <w:t>Der er r</w:t>
      </w:r>
      <w:r w:rsidR="00E37766">
        <w:t xml:space="preserve">apporteret flere udbrud fra hele verden (USA, Brasilien, Tyrkiet, Frankrig) </w:t>
      </w:r>
    </w:p>
    <w:p w14:paraId="57BED8CB" w14:textId="65449030" w:rsidR="00E37766" w:rsidRDefault="007D25A6" w:rsidP="007D25A6">
      <w:pPr>
        <w:pStyle w:val="Listeafsnit"/>
        <w:numPr>
          <w:ilvl w:val="0"/>
          <w:numId w:val="5"/>
        </w:numPr>
      </w:pPr>
      <w:r>
        <w:t>R</w:t>
      </w:r>
      <w:r w:rsidR="00E37766">
        <w:t xml:space="preserve">apporter om at stor andel af sundhedspersonale kan være koloniseret på hænderne. </w:t>
      </w:r>
    </w:p>
    <w:p w14:paraId="125C708F" w14:textId="6E292277" w:rsidR="007D25A6" w:rsidRPr="00942DB6" w:rsidRDefault="007D25A6" w:rsidP="007D25A6">
      <w:pPr>
        <w:pStyle w:val="Listeafsnit"/>
        <w:numPr>
          <w:ilvl w:val="0"/>
          <w:numId w:val="5"/>
        </w:numPr>
        <w:rPr>
          <w:rFonts w:cstheme="minorHAnsi"/>
        </w:rPr>
      </w:pPr>
      <w:r>
        <w:t xml:space="preserve">Man kan </w:t>
      </w:r>
      <w:r w:rsidRPr="00942DB6">
        <w:rPr>
          <w:rFonts w:cstheme="minorHAnsi"/>
        </w:rPr>
        <w:t xml:space="preserve">bruge </w:t>
      </w:r>
      <w:proofErr w:type="spellStart"/>
      <w:r w:rsidRPr="00942DB6">
        <w:rPr>
          <w:rFonts w:cstheme="minorHAnsi"/>
        </w:rPr>
        <w:t>C</w:t>
      </w:r>
      <w:r w:rsidR="00DB640A" w:rsidRPr="00942DB6">
        <w:rPr>
          <w:rFonts w:cstheme="minorHAnsi"/>
        </w:rPr>
        <w:t>HROMagar</w:t>
      </w:r>
      <w:proofErr w:type="spellEnd"/>
      <w:r w:rsidR="00DB640A" w:rsidRPr="00942DB6">
        <w:rPr>
          <w:rFonts w:cstheme="minorHAnsi"/>
        </w:rPr>
        <w:t xml:space="preserve"> </w:t>
      </w:r>
      <w:proofErr w:type="spellStart"/>
      <w:r w:rsidR="00DB640A" w:rsidRPr="00942DB6">
        <w:rPr>
          <w:rFonts w:cstheme="minorHAnsi"/>
        </w:rPr>
        <w:t>candida</w:t>
      </w:r>
      <w:proofErr w:type="spellEnd"/>
      <w:r w:rsidR="00DB640A" w:rsidRPr="00942DB6">
        <w:rPr>
          <w:rFonts w:cstheme="minorHAnsi"/>
        </w:rPr>
        <w:t xml:space="preserve"> plus</w:t>
      </w:r>
      <w:r w:rsidRPr="00942DB6">
        <w:rPr>
          <w:rFonts w:cstheme="minorHAnsi"/>
        </w:rPr>
        <w:t xml:space="preserve"> plade til at skelne mellem </w:t>
      </w:r>
      <w:proofErr w:type="spellStart"/>
      <w:r w:rsidRPr="00942DB6">
        <w:rPr>
          <w:rFonts w:cstheme="minorHAnsi"/>
        </w:rPr>
        <w:t>candida</w:t>
      </w:r>
      <w:proofErr w:type="spellEnd"/>
      <w:r w:rsidRPr="00942DB6">
        <w:rPr>
          <w:rFonts w:cstheme="minorHAnsi"/>
        </w:rPr>
        <w:t xml:space="preserve"> arter.</w:t>
      </w:r>
    </w:p>
    <w:p w14:paraId="2B880BB5" w14:textId="45CDA993" w:rsidR="00E37766" w:rsidRPr="00942DB6" w:rsidRDefault="00E37766" w:rsidP="00E37766">
      <w:pPr>
        <w:pStyle w:val="Listeafsnit"/>
        <w:rPr>
          <w:rFonts w:cstheme="minorHAnsi"/>
        </w:rPr>
      </w:pPr>
    </w:p>
    <w:p w14:paraId="7DEF4111" w14:textId="4846159F" w:rsidR="007D25A6" w:rsidRPr="00942DB6" w:rsidRDefault="007D25A6" w:rsidP="00E37766">
      <w:pPr>
        <w:pStyle w:val="Listeafsnit"/>
        <w:rPr>
          <w:rFonts w:cstheme="minorHAnsi"/>
        </w:rPr>
      </w:pPr>
      <w:r w:rsidRPr="00942DB6">
        <w:rPr>
          <w:rFonts w:cstheme="minorHAnsi"/>
        </w:rPr>
        <w:t>Diskussion:</w:t>
      </w:r>
    </w:p>
    <w:p w14:paraId="43B85006" w14:textId="5B58995F" w:rsidR="007D25A6" w:rsidRPr="00942DB6" w:rsidRDefault="00621672" w:rsidP="007D25A6">
      <w:pPr>
        <w:pStyle w:val="Listeafsnit"/>
        <w:numPr>
          <w:ilvl w:val="0"/>
          <w:numId w:val="5"/>
        </w:numPr>
        <w:rPr>
          <w:rFonts w:cstheme="minorHAnsi"/>
        </w:rPr>
      </w:pPr>
      <w:r w:rsidRPr="00942DB6">
        <w:rPr>
          <w:rFonts w:cstheme="minorHAnsi"/>
        </w:rPr>
        <w:t xml:space="preserve">Der er registreret </w:t>
      </w:r>
      <w:proofErr w:type="spellStart"/>
      <w:r w:rsidRPr="00942DB6">
        <w:rPr>
          <w:rFonts w:cstheme="minorHAnsi"/>
        </w:rPr>
        <w:t>fluconazol</w:t>
      </w:r>
      <w:proofErr w:type="spellEnd"/>
      <w:r w:rsidRPr="00942DB6">
        <w:rPr>
          <w:rFonts w:cstheme="minorHAnsi"/>
        </w:rPr>
        <w:t xml:space="preserve"> </w:t>
      </w:r>
      <w:r w:rsidR="00942DB6" w:rsidRPr="00942DB6">
        <w:rPr>
          <w:rFonts w:cstheme="minorHAnsi"/>
        </w:rPr>
        <w:t xml:space="preserve">resistent </w:t>
      </w:r>
      <w:r w:rsidRPr="00942DB6">
        <w:rPr>
          <w:rFonts w:cstheme="minorHAnsi"/>
          <w:i/>
          <w:iCs/>
        </w:rPr>
        <w:t xml:space="preserve">C. </w:t>
      </w:r>
      <w:proofErr w:type="spellStart"/>
      <w:r w:rsidRPr="00942DB6">
        <w:rPr>
          <w:rFonts w:cstheme="minorHAnsi"/>
          <w:i/>
          <w:iCs/>
        </w:rPr>
        <w:t>parapsilosis</w:t>
      </w:r>
      <w:proofErr w:type="spellEnd"/>
      <w:r w:rsidRPr="00942DB6">
        <w:rPr>
          <w:rFonts w:cstheme="minorHAnsi"/>
          <w:i/>
          <w:iCs/>
        </w:rPr>
        <w:t xml:space="preserve"> </w:t>
      </w:r>
      <w:r w:rsidRPr="00942DB6">
        <w:rPr>
          <w:rFonts w:cstheme="minorHAnsi"/>
        </w:rPr>
        <w:t>på RH</w:t>
      </w:r>
      <w:r w:rsidR="00D4588F">
        <w:rPr>
          <w:rFonts w:cstheme="minorHAnsi"/>
        </w:rPr>
        <w:t>, i</w:t>
      </w:r>
      <w:r w:rsidRPr="00942DB6">
        <w:rPr>
          <w:rFonts w:cstheme="minorHAnsi"/>
        </w:rPr>
        <w:t xml:space="preserve"> Region Nord og på Herlev-Gentofte hospital.</w:t>
      </w:r>
    </w:p>
    <w:p w14:paraId="377C5539" w14:textId="72B91B97" w:rsidR="00621672" w:rsidRPr="00942DB6" w:rsidRDefault="00621672" w:rsidP="00621672">
      <w:pPr>
        <w:pStyle w:val="Listeafsnit"/>
        <w:numPr>
          <w:ilvl w:val="0"/>
          <w:numId w:val="5"/>
        </w:numPr>
        <w:rPr>
          <w:rFonts w:cstheme="minorHAnsi"/>
        </w:rPr>
      </w:pPr>
      <w:r w:rsidRPr="00942DB6">
        <w:rPr>
          <w:rFonts w:cstheme="minorHAnsi"/>
        </w:rPr>
        <w:t xml:space="preserve">Usikkert om den har samme tendens til at blive multiresistent som </w:t>
      </w:r>
      <w:r w:rsidRPr="00942DB6">
        <w:rPr>
          <w:rFonts w:cstheme="minorHAnsi"/>
          <w:i/>
          <w:iCs/>
        </w:rPr>
        <w:t xml:space="preserve">C. </w:t>
      </w:r>
      <w:proofErr w:type="spellStart"/>
      <w:r w:rsidRPr="00942DB6">
        <w:rPr>
          <w:rFonts w:cstheme="minorHAnsi"/>
          <w:i/>
          <w:iCs/>
        </w:rPr>
        <w:t>auris</w:t>
      </w:r>
      <w:proofErr w:type="spellEnd"/>
      <w:r w:rsidRPr="00942DB6">
        <w:rPr>
          <w:rFonts w:cstheme="minorHAnsi"/>
        </w:rPr>
        <w:t>.</w:t>
      </w:r>
    </w:p>
    <w:p w14:paraId="033AAB49" w14:textId="61E9FF83" w:rsidR="00621672" w:rsidRPr="00942DB6" w:rsidRDefault="00621672" w:rsidP="00964E75">
      <w:pPr>
        <w:pStyle w:val="Listeafsnit"/>
        <w:numPr>
          <w:ilvl w:val="0"/>
          <w:numId w:val="5"/>
        </w:numPr>
        <w:rPr>
          <w:rFonts w:cstheme="minorHAnsi"/>
        </w:rPr>
      </w:pPr>
      <w:r w:rsidRPr="00942DB6">
        <w:rPr>
          <w:rFonts w:cstheme="minorHAnsi"/>
        </w:rPr>
        <w:t xml:space="preserve">I forbindelse med NIR-supplerende bliver det tage op om hvorvidt </w:t>
      </w:r>
      <w:r w:rsidR="00942DB6" w:rsidRPr="00942DB6">
        <w:rPr>
          <w:rFonts w:cstheme="minorHAnsi"/>
        </w:rPr>
        <w:t>man vil anbefale</w:t>
      </w:r>
      <w:r w:rsidRPr="00942DB6">
        <w:rPr>
          <w:rFonts w:cstheme="minorHAnsi"/>
        </w:rPr>
        <w:t xml:space="preserve"> </w:t>
      </w:r>
      <w:proofErr w:type="spellStart"/>
      <w:r w:rsidRPr="00942DB6">
        <w:rPr>
          <w:rFonts w:cstheme="minorHAnsi"/>
        </w:rPr>
        <w:t>anbefale</w:t>
      </w:r>
      <w:proofErr w:type="spellEnd"/>
      <w:r w:rsidRPr="00942DB6">
        <w:rPr>
          <w:rFonts w:cstheme="minorHAnsi"/>
        </w:rPr>
        <w:t xml:space="preserve"> isolation</w:t>
      </w:r>
      <w:r w:rsidR="00942DB6" w:rsidRPr="00942DB6">
        <w:rPr>
          <w:rFonts w:cstheme="minorHAnsi"/>
        </w:rPr>
        <w:t xml:space="preserve"> af patient med </w:t>
      </w:r>
      <w:proofErr w:type="spellStart"/>
      <w:r w:rsidR="00942DB6" w:rsidRPr="00942DB6">
        <w:rPr>
          <w:rFonts w:cstheme="minorHAnsi"/>
        </w:rPr>
        <w:t>fluconazol</w:t>
      </w:r>
      <w:proofErr w:type="spellEnd"/>
      <w:r w:rsidR="00942DB6" w:rsidRPr="00942DB6">
        <w:rPr>
          <w:rFonts w:cstheme="minorHAnsi"/>
        </w:rPr>
        <w:t xml:space="preserve"> </w:t>
      </w:r>
      <w:proofErr w:type="spellStart"/>
      <w:r w:rsidR="00942DB6" w:rsidRPr="00942DB6">
        <w:rPr>
          <w:rFonts w:cstheme="minorHAnsi"/>
        </w:rPr>
        <w:t>reistent</w:t>
      </w:r>
      <w:proofErr w:type="spellEnd"/>
      <w:r w:rsidR="00942DB6" w:rsidRPr="00942DB6">
        <w:rPr>
          <w:rFonts w:cstheme="minorHAnsi"/>
        </w:rPr>
        <w:t xml:space="preserve"> </w:t>
      </w:r>
      <w:r w:rsidR="00942DB6" w:rsidRPr="00942DB6">
        <w:rPr>
          <w:rFonts w:cstheme="minorHAnsi"/>
          <w:i/>
          <w:iCs/>
        </w:rPr>
        <w:t xml:space="preserve">C. </w:t>
      </w:r>
      <w:proofErr w:type="spellStart"/>
      <w:r w:rsidR="00942DB6" w:rsidRPr="00942DB6">
        <w:rPr>
          <w:rFonts w:cstheme="minorHAnsi"/>
          <w:i/>
          <w:iCs/>
        </w:rPr>
        <w:t>parapsilosis</w:t>
      </w:r>
      <w:proofErr w:type="spellEnd"/>
      <w:r w:rsidRPr="00942DB6">
        <w:rPr>
          <w:rFonts w:cstheme="minorHAnsi"/>
        </w:rPr>
        <w:t xml:space="preserve">. </w:t>
      </w:r>
    </w:p>
    <w:p w14:paraId="6480F458" w14:textId="77777777" w:rsidR="00621672" w:rsidRPr="00942DB6" w:rsidRDefault="00621672" w:rsidP="00E37766">
      <w:pPr>
        <w:pStyle w:val="Listeafsnit"/>
        <w:rPr>
          <w:rFonts w:cstheme="minorHAnsi"/>
        </w:rPr>
      </w:pPr>
    </w:p>
    <w:p w14:paraId="22BB763C" w14:textId="5F5037C6" w:rsidR="00621672" w:rsidRPr="00942DB6" w:rsidRDefault="00621672" w:rsidP="00621672">
      <w:pPr>
        <w:pStyle w:val="Listeafsnit"/>
        <w:numPr>
          <w:ilvl w:val="0"/>
          <w:numId w:val="6"/>
        </w:numPr>
        <w:rPr>
          <w:rFonts w:cstheme="minorHAnsi"/>
          <w:b/>
          <w:bCs/>
        </w:rPr>
      </w:pPr>
      <w:r w:rsidRPr="00942DB6">
        <w:rPr>
          <w:rFonts w:cstheme="minorHAnsi"/>
          <w:b/>
          <w:bCs/>
        </w:rPr>
        <w:t>Forespørgsel ang. værnemidler ved drænanlæggelse</w:t>
      </w:r>
    </w:p>
    <w:p w14:paraId="12F99BEA" w14:textId="30DD4D7F" w:rsidR="00621672" w:rsidRPr="00942DB6" w:rsidRDefault="00254768" w:rsidP="0024666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12121"/>
          <w:lang w:eastAsia="da-DK"/>
        </w:rPr>
      </w:pPr>
      <w:r w:rsidRPr="00942DB6">
        <w:rPr>
          <w:rFonts w:cstheme="minorHAnsi"/>
        </w:rPr>
        <w:t xml:space="preserve">På OUH </w:t>
      </w:r>
      <w:r w:rsidR="00D4588F">
        <w:rPr>
          <w:rFonts w:cstheme="minorHAnsi"/>
        </w:rPr>
        <w:t>har</w:t>
      </w:r>
      <w:r w:rsidRPr="00942DB6">
        <w:rPr>
          <w:rFonts w:cstheme="minorHAnsi"/>
        </w:rPr>
        <w:t xml:space="preserve"> radiologiske </w:t>
      </w:r>
      <w:r w:rsidR="00D4588F">
        <w:rPr>
          <w:rFonts w:cstheme="minorHAnsi"/>
        </w:rPr>
        <w:t>læger efter</w:t>
      </w:r>
      <w:r w:rsidRPr="00942DB6">
        <w:rPr>
          <w:rFonts w:cstheme="minorHAnsi"/>
        </w:rPr>
        <w:t xml:space="preserve"> gennemgang af referencer/litteratur stillet spørgsmålstegn til anbefalingerne i ”Information om infektionshygiejniske forholdsregler ved brug af dræn, CEI, april 2018”. </w:t>
      </w:r>
      <w:r w:rsidR="00942DB6" w:rsidRPr="00942DB6">
        <w:rPr>
          <w:rFonts w:cstheme="minorHAnsi"/>
        </w:rPr>
        <w:t>Kollegerne på OU</w:t>
      </w:r>
      <w:r w:rsidR="00942DB6">
        <w:rPr>
          <w:rFonts w:cstheme="minorHAnsi"/>
        </w:rPr>
        <w:t>H</w:t>
      </w:r>
      <w:r w:rsidR="00942DB6" w:rsidRPr="00942DB6">
        <w:rPr>
          <w:rFonts w:cstheme="minorHAnsi"/>
        </w:rPr>
        <w:t xml:space="preserve"> har kigget referencelisten igennem og set at referencerne primært omhandler hoftebrug, hofteproteser og cerebrale dræn. De henviser</w:t>
      </w:r>
      <w:r w:rsidR="00942DB6">
        <w:rPr>
          <w:rFonts w:cstheme="minorHAnsi"/>
        </w:rPr>
        <w:t xml:space="preserve"> selv</w:t>
      </w:r>
      <w:r w:rsidR="00942DB6" w:rsidRPr="00942DB6">
        <w:rPr>
          <w:rFonts w:cstheme="minorHAnsi"/>
        </w:rPr>
        <w:t xml:space="preserve"> til en publikation (PMID </w:t>
      </w:r>
      <w:r w:rsidR="00942DB6" w:rsidRPr="00942DB6">
        <w:rPr>
          <w:rFonts w:eastAsia="Times New Roman" w:cstheme="minorHAnsi"/>
          <w:color w:val="212121"/>
          <w:lang w:eastAsia="da-DK"/>
        </w:rPr>
        <w:t>20858808) og mener på den baggrund ikke at de angivne sterile utensilier er nødvendige.</w:t>
      </w:r>
    </w:p>
    <w:p w14:paraId="64B370F3" w14:textId="645BD94A" w:rsidR="00621672" w:rsidRPr="00942DB6" w:rsidRDefault="00942DB6" w:rsidP="00621672">
      <w:pPr>
        <w:pStyle w:val="Listeafsnit"/>
        <w:rPr>
          <w:rFonts w:cstheme="minorHAnsi"/>
        </w:rPr>
      </w:pPr>
      <w:r>
        <w:rPr>
          <w:rFonts w:cstheme="minorHAnsi"/>
        </w:rPr>
        <w:t>Diskussion</w:t>
      </w:r>
      <w:r w:rsidR="00621672" w:rsidRPr="00942DB6">
        <w:rPr>
          <w:rFonts w:cstheme="minorHAnsi"/>
        </w:rPr>
        <w:t xml:space="preserve">: </w:t>
      </w:r>
    </w:p>
    <w:p w14:paraId="7064E103" w14:textId="7E52BE4A" w:rsidR="00621672" w:rsidRPr="00942DB6" w:rsidRDefault="00621672" w:rsidP="00621672">
      <w:pPr>
        <w:pStyle w:val="Listeafsnit"/>
        <w:rPr>
          <w:rFonts w:cstheme="minorHAnsi"/>
        </w:rPr>
      </w:pPr>
      <w:r w:rsidRPr="00942DB6">
        <w:rPr>
          <w:rFonts w:cstheme="minorHAnsi"/>
        </w:rPr>
        <w:t xml:space="preserve">Region </w:t>
      </w:r>
      <w:proofErr w:type="gramStart"/>
      <w:r w:rsidRPr="00942DB6">
        <w:rPr>
          <w:rFonts w:cstheme="minorHAnsi"/>
        </w:rPr>
        <w:t xml:space="preserve">Nord </w:t>
      </w:r>
      <w:r w:rsidR="00DB379B" w:rsidRPr="00942DB6">
        <w:rPr>
          <w:rFonts w:cstheme="minorHAnsi"/>
        </w:rPr>
        <w:t>:</w:t>
      </w:r>
      <w:proofErr w:type="gramEnd"/>
      <w:r w:rsidR="00942DB6" w:rsidRPr="00942DB6">
        <w:rPr>
          <w:rFonts w:cstheme="minorHAnsi"/>
        </w:rPr>
        <w:t xml:space="preserve"> </w:t>
      </w:r>
      <w:r w:rsidRPr="00942DB6">
        <w:rPr>
          <w:rFonts w:cstheme="minorHAnsi"/>
        </w:rPr>
        <w:t xml:space="preserve">Gør det samme som </w:t>
      </w:r>
      <w:r w:rsidR="00942DB6" w:rsidRPr="00942DB6">
        <w:rPr>
          <w:rFonts w:cstheme="minorHAnsi"/>
        </w:rPr>
        <w:t>på OUH</w:t>
      </w:r>
      <w:r w:rsidRPr="00942DB6">
        <w:rPr>
          <w:rFonts w:cstheme="minorHAnsi"/>
        </w:rPr>
        <w:t xml:space="preserve">. </w:t>
      </w:r>
    </w:p>
    <w:p w14:paraId="69F34764" w14:textId="2BB6D9C1" w:rsidR="00621672" w:rsidRPr="00942DB6" w:rsidRDefault="00621672" w:rsidP="00621672">
      <w:pPr>
        <w:pStyle w:val="Listeafsnit"/>
        <w:rPr>
          <w:rFonts w:cstheme="minorHAnsi"/>
        </w:rPr>
      </w:pPr>
      <w:r w:rsidRPr="00942DB6">
        <w:rPr>
          <w:rFonts w:cstheme="minorHAnsi"/>
        </w:rPr>
        <w:t>Region Sjælland: Ved ”mindre invasive indgreb” (</w:t>
      </w:r>
      <w:r w:rsidR="00DB379B" w:rsidRPr="00942DB6">
        <w:rPr>
          <w:rFonts w:cstheme="minorHAnsi"/>
        </w:rPr>
        <w:t xml:space="preserve">F.eks. </w:t>
      </w:r>
      <w:proofErr w:type="spellStart"/>
      <w:r w:rsidRPr="00942DB6">
        <w:rPr>
          <w:rFonts w:cstheme="minorHAnsi"/>
        </w:rPr>
        <w:t>Pleuradræn</w:t>
      </w:r>
      <w:proofErr w:type="spellEnd"/>
      <w:r w:rsidRPr="00942DB6">
        <w:rPr>
          <w:rFonts w:cstheme="minorHAnsi"/>
        </w:rPr>
        <w:t xml:space="preserve">) anvender de ikke kittel. Ved </w:t>
      </w:r>
      <w:r w:rsidR="00942DB6" w:rsidRPr="00942DB6">
        <w:rPr>
          <w:rFonts w:cstheme="minorHAnsi"/>
        </w:rPr>
        <w:t xml:space="preserve">f.eks. anlæggelse af </w:t>
      </w:r>
      <w:proofErr w:type="spellStart"/>
      <w:r w:rsidRPr="00942DB6">
        <w:rPr>
          <w:rFonts w:cstheme="minorHAnsi"/>
        </w:rPr>
        <w:t>nefrostomi</w:t>
      </w:r>
      <w:proofErr w:type="spellEnd"/>
      <w:r w:rsidRPr="00942DB6">
        <w:rPr>
          <w:rFonts w:cstheme="minorHAnsi"/>
        </w:rPr>
        <w:t xml:space="preserve"> anvender de fuldt udstyr</w:t>
      </w:r>
      <w:r w:rsidR="00942DB6" w:rsidRPr="00942DB6">
        <w:rPr>
          <w:rFonts w:cstheme="minorHAnsi"/>
        </w:rPr>
        <w:t>. Der er altså en differentiering i værnemidlerne afhængigt af hvilket indgreb der foretages.</w:t>
      </w:r>
    </w:p>
    <w:p w14:paraId="412680FD" w14:textId="77777777" w:rsidR="00E21B68" w:rsidRPr="00942DB6" w:rsidRDefault="00E21B68" w:rsidP="00621672">
      <w:pPr>
        <w:pStyle w:val="Listeafsnit"/>
        <w:rPr>
          <w:rFonts w:cstheme="minorHAnsi"/>
        </w:rPr>
      </w:pPr>
    </w:p>
    <w:p w14:paraId="7DD15332" w14:textId="3BF1508E" w:rsidR="00621672" w:rsidRPr="00942DB6" w:rsidRDefault="00E21B68" w:rsidP="00621672">
      <w:pPr>
        <w:pStyle w:val="Listeafsnit"/>
        <w:rPr>
          <w:rFonts w:cstheme="minorHAnsi"/>
        </w:rPr>
      </w:pPr>
      <w:r w:rsidRPr="00942DB6">
        <w:rPr>
          <w:rFonts w:cstheme="minorHAnsi"/>
        </w:rPr>
        <w:t>Der er stillet spørgsmål fra Sanne til CEI, men der er ikke kommet svar. A</w:t>
      </w:r>
      <w:r w:rsidR="00D4588F">
        <w:rPr>
          <w:rFonts w:cstheme="minorHAnsi"/>
        </w:rPr>
        <w:t>K</w:t>
      </w:r>
      <w:r w:rsidRPr="00942DB6">
        <w:rPr>
          <w:rFonts w:cstheme="minorHAnsi"/>
        </w:rPr>
        <w:t xml:space="preserve"> vender tilbage.</w:t>
      </w:r>
    </w:p>
    <w:p w14:paraId="05B47F2B" w14:textId="787F4805" w:rsidR="005F2312" w:rsidRPr="00942DB6" w:rsidRDefault="005F2312" w:rsidP="00621672">
      <w:pPr>
        <w:pStyle w:val="Listeafsnit"/>
        <w:rPr>
          <w:rFonts w:cstheme="minorHAnsi"/>
        </w:rPr>
      </w:pPr>
    </w:p>
    <w:p w14:paraId="45FAD8E2" w14:textId="720DFC09" w:rsidR="005F2312" w:rsidRPr="006A5499" w:rsidRDefault="005F2312" w:rsidP="00621672">
      <w:pPr>
        <w:pStyle w:val="Listeafsnit"/>
        <w:rPr>
          <w:rFonts w:cstheme="minorHAnsi"/>
          <w:b/>
          <w:bCs/>
        </w:rPr>
      </w:pPr>
      <w:r w:rsidRPr="006A5499">
        <w:rPr>
          <w:rFonts w:cstheme="minorHAnsi"/>
          <w:b/>
          <w:bCs/>
        </w:rPr>
        <w:t>Punktet kommer på til opfølgning til næste møde</w:t>
      </w:r>
      <w:r w:rsidR="00942DB6" w:rsidRPr="006A5499">
        <w:rPr>
          <w:rFonts w:cstheme="minorHAnsi"/>
          <w:b/>
          <w:bCs/>
        </w:rPr>
        <w:t>.</w:t>
      </w:r>
    </w:p>
    <w:p w14:paraId="22411FE5" w14:textId="3771620B" w:rsidR="00E21B68" w:rsidRDefault="00E21B68" w:rsidP="00621672">
      <w:pPr>
        <w:pStyle w:val="Listeafsnit"/>
      </w:pPr>
    </w:p>
    <w:p w14:paraId="33C19F10" w14:textId="65B3B8A4" w:rsidR="005F2312" w:rsidRPr="00DB379B" w:rsidRDefault="00DD5E7D" w:rsidP="005F2312">
      <w:pPr>
        <w:pStyle w:val="Listeafsnit"/>
        <w:numPr>
          <w:ilvl w:val="0"/>
          <w:numId w:val="6"/>
        </w:numPr>
        <w:rPr>
          <w:b/>
          <w:bCs/>
        </w:rPr>
      </w:pPr>
      <w:r w:rsidRPr="00DB379B">
        <w:rPr>
          <w:b/>
          <w:bCs/>
        </w:rPr>
        <w:t>Skægkræ.</w:t>
      </w:r>
    </w:p>
    <w:p w14:paraId="1E5797D5" w14:textId="31F8BAB8" w:rsidR="00DD5E7D" w:rsidRDefault="00DD5E7D" w:rsidP="00DD5E7D">
      <w:pPr>
        <w:pStyle w:val="Listeafsnit"/>
      </w:pPr>
      <w:r>
        <w:lastRenderedPageBreak/>
        <w:t>Region</w:t>
      </w:r>
      <w:r w:rsidR="00AB7912">
        <w:t xml:space="preserve"> Nordjylland </w:t>
      </w:r>
      <w:r>
        <w:t>er i gang med at lave et dokument</w:t>
      </w:r>
      <w:r w:rsidR="00DB379B">
        <w:t xml:space="preserve"> for håndtering af Skægkræ</w:t>
      </w:r>
      <w:r>
        <w:t>. Dette sendes rundt når de er færdige med dokumentet- hvis man ønsker det før kan man kontakte Nina.</w:t>
      </w:r>
    </w:p>
    <w:p w14:paraId="3273CC1D" w14:textId="1F6A3ABF" w:rsidR="00DD5E7D" w:rsidRDefault="00DD5E7D" w:rsidP="00DD5E7D">
      <w:pPr>
        <w:pStyle w:val="Listeafsnit"/>
      </w:pPr>
    </w:p>
    <w:p w14:paraId="66015E26" w14:textId="35E8F418" w:rsidR="00DD5E7D" w:rsidRDefault="00DD5E7D" w:rsidP="00DD5E7D">
      <w:pPr>
        <w:pStyle w:val="Listeafsnit"/>
      </w:pPr>
      <w:r>
        <w:t>Det diskuteres hvad man gør hvis man finder skægkræ på en stue</w:t>
      </w:r>
      <w:r w:rsidR="00942DB6">
        <w:t>:</w:t>
      </w:r>
      <w:r>
        <w:t xml:space="preserve"> </w:t>
      </w:r>
    </w:p>
    <w:p w14:paraId="495C6C6E" w14:textId="0708BE64" w:rsidR="00DD5E7D" w:rsidRDefault="00DD5E7D" w:rsidP="00DD5E7D">
      <w:pPr>
        <w:pStyle w:val="Listeafsnit"/>
      </w:pPr>
      <w:r>
        <w:t>Region Nord: De ville normalt ikke smide alle de sterile varer ud hvis de er fundet på gulv og ikke er set i skabene, og at skabene er tætte.</w:t>
      </w:r>
      <w:r w:rsidR="001C1ED9">
        <w:t xml:space="preserve"> </w:t>
      </w:r>
    </w:p>
    <w:p w14:paraId="6EF3E1FB" w14:textId="1D58A91E" w:rsidR="00DD5E7D" w:rsidRDefault="00DD5E7D" w:rsidP="00DD5E7D">
      <w:pPr>
        <w:pStyle w:val="Listeafsnit"/>
      </w:pPr>
      <w:r>
        <w:t xml:space="preserve">Region Syd: Har ikke haft nogle endnu tilfælde på sterildepoter endnu. </w:t>
      </w:r>
    </w:p>
    <w:p w14:paraId="03E232AE" w14:textId="17BEDEDB" w:rsidR="001C1ED9" w:rsidRDefault="001C1ED9" w:rsidP="00DD5E7D">
      <w:pPr>
        <w:pStyle w:val="Listeafsnit"/>
      </w:pPr>
    </w:p>
    <w:p w14:paraId="10784064" w14:textId="36ED2DD4" w:rsidR="001C1ED9" w:rsidRDefault="001C1ED9" w:rsidP="00DD5E7D">
      <w:pPr>
        <w:pStyle w:val="Listeafsnit"/>
      </w:pPr>
      <w:r>
        <w:t>Det diskuteres om hvorfor det bliver et problem netop nu: Vi modtager måske flere pakker, ell</w:t>
      </w:r>
      <w:r w:rsidR="00DB379B">
        <w:t>e</w:t>
      </w:r>
      <w:r>
        <w:t xml:space="preserve">r man bruger noget andet pap, </w:t>
      </w:r>
      <w:r w:rsidR="00942DB6">
        <w:t xml:space="preserve">eller </w:t>
      </w:r>
      <w:r>
        <w:t>måske er det bare fordi det bliver registreret nu.</w:t>
      </w:r>
    </w:p>
    <w:p w14:paraId="4403FD8D" w14:textId="6822D466" w:rsidR="003E74B3" w:rsidRDefault="003E74B3" w:rsidP="00DD5E7D">
      <w:pPr>
        <w:pStyle w:val="Listeafsnit"/>
      </w:pPr>
    </w:p>
    <w:p w14:paraId="1B3B4684" w14:textId="4171CF6D" w:rsidR="003E74B3" w:rsidRDefault="003E74B3" w:rsidP="00DD5E7D">
      <w:pPr>
        <w:pStyle w:val="Listeafsnit"/>
      </w:pPr>
      <w:r>
        <w:t>Vedhæftet er Region Syds dokumenter om Skægkræ (</w:t>
      </w:r>
      <w:r w:rsidR="00856245">
        <w:t xml:space="preserve">vedhæftet </w:t>
      </w:r>
      <w:r>
        <w:t>”</w:t>
      </w:r>
      <w:r w:rsidRPr="003E74B3">
        <w:t>Notat til KAI 2024.06.12 Skægkræ</w:t>
      </w:r>
      <w:r>
        <w:t>” og ”</w:t>
      </w:r>
      <w:r w:rsidRPr="003E74B3">
        <w:t xml:space="preserve"> dokument_924957</w:t>
      </w:r>
      <w:r>
        <w:t>”).</w:t>
      </w:r>
    </w:p>
    <w:p w14:paraId="6CDF5CD2" w14:textId="2F3A45A8" w:rsidR="001C1ED9" w:rsidRDefault="001C1ED9" w:rsidP="001C1ED9"/>
    <w:p w14:paraId="07846170" w14:textId="4D5DD268" w:rsidR="001C1ED9" w:rsidRPr="00E200BB" w:rsidRDefault="001C1ED9" w:rsidP="00E200BB">
      <w:pPr>
        <w:pStyle w:val="Listeafsnit"/>
        <w:numPr>
          <w:ilvl w:val="0"/>
          <w:numId w:val="6"/>
        </w:numPr>
        <w:rPr>
          <w:b/>
          <w:bCs/>
        </w:rPr>
      </w:pPr>
      <w:r w:rsidRPr="00DB379B">
        <w:rPr>
          <w:b/>
          <w:bCs/>
        </w:rPr>
        <w:t>Smitte gennem luft:</w:t>
      </w:r>
    </w:p>
    <w:p w14:paraId="7ED528B8" w14:textId="21AF3F7A" w:rsidR="001C1ED9" w:rsidRDefault="001C1ED9" w:rsidP="001C1ED9">
      <w:pPr>
        <w:pStyle w:val="Listeafsnit"/>
      </w:pPr>
      <w:r>
        <w:t xml:space="preserve">Der er ikke kommet noget nyt fra WHO. </w:t>
      </w:r>
    </w:p>
    <w:p w14:paraId="4BC760BB" w14:textId="317C5DFB" w:rsidR="001C1ED9" w:rsidRDefault="001C1ED9" w:rsidP="001C1ED9">
      <w:pPr>
        <w:pStyle w:val="Listeafsnit"/>
      </w:pPr>
    </w:p>
    <w:p w14:paraId="3E5397C5" w14:textId="2621D881" w:rsidR="001C1ED9" w:rsidRDefault="001C1ED9" w:rsidP="003E74B3">
      <w:pPr>
        <w:pStyle w:val="Listeafsnit"/>
        <w:rPr>
          <w:b/>
          <w:bCs/>
        </w:rPr>
      </w:pPr>
      <w:r w:rsidRPr="00D4588F">
        <w:rPr>
          <w:b/>
          <w:bCs/>
        </w:rPr>
        <w:t>Sættes på til dagsorden til næste møde.</w:t>
      </w:r>
    </w:p>
    <w:p w14:paraId="7B7BA101" w14:textId="77777777" w:rsidR="003E74B3" w:rsidRPr="003E74B3" w:rsidRDefault="003E74B3" w:rsidP="003E74B3">
      <w:pPr>
        <w:pStyle w:val="Listeafsnit"/>
        <w:rPr>
          <w:b/>
          <w:bCs/>
        </w:rPr>
      </w:pPr>
    </w:p>
    <w:p w14:paraId="28BE5EAE" w14:textId="0196A164" w:rsidR="00DB379B" w:rsidRPr="00DB379B" w:rsidRDefault="001C1ED9" w:rsidP="001C1ED9">
      <w:pPr>
        <w:pStyle w:val="Listeafsnit"/>
        <w:numPr>
          <w:ilvl w:val="0"/>
          <w:numId w:val="6"/>
        </w:numPr>
        <w:rPr>
          <w:b/>
          <w:bCs/>
        </w:rPr>
      </w:pPr>
      <w:r w:rsidRPr="00DB379B">
        <w:rPr>
          <w:b/>
          <w:bCs/>
        </w:rPr>
        <w:t>Influenzaudvalg</w:t>
      </w:r>
      <w:r w:rsidR="00E200BB">
        <w:rPr>
          <w:b/>
          <w:bCs/>
        </w:rPr>
        <w:t xml:space="preserve"> – Hvem kan deltage?</w:t>
      </w:r>
      <w:r w:rsidRPr="00DB379B">
        <w:rPr>
          <w:b/>
          <w:bCs/>
        </w:rPr>
        <w:t xml:space="preserve">: </w:t>
      </w:r>
    </w:p>
    <w:p w14:paraId="730B4DB3" w14:textId="6D6E0FC2" w:rsidR="001C1ED9" w:rsidRDefault="00E200BB" w:rsidP="00DB379B">
      <w:pPr>
        <w:pStyle w:val="Listeafsnit"/>
      </w:pPr>
      <w:r>
        <w:t>Udv</w:t>
      </w:r>
      <w:r w:rsidR="00D4588F">
        <w:t>a</w:t>
      </w:r>
      <w:r>
        <w:t xml:space="preserve">lget har til opgave at gennemgå og opdatere de nationale Influenza Guidelines. </w:t>
      </w:r>
      <w:r w:rsidR="00174114">
        <w:t xml:space="preserve">Vi mener at specialet er godt repræsenteret og vi mener ikke </w:t>
      </w:r>
      <w:r w:rsidR="00D4588F">
        <w:t xml:space="preserve">der </w:t>
      </w:r>
      <w:r w:rsidR="00174114">
        <w:t>behøver at komme flere med. Joanna deler navnene</w:t>
      </w:r>
      <w:r w:rsidR="00DB379B">
        <w:t xml:space="preserve"> på medlemmerne af gruppen</w:t>
      </w:r>
      <w:r w:rsidR="00174114">
        <w:t xml:space="preserve"> så man </w:t>
      </w:r>
      <w:r>
        <w:t>har mulighed for at</w:t>
      </w:r>
      <w:r w:rsidR="00174114">
        <w:t xml:space="preserve"> </w:t>
      </w:r>
      <w:r w:rsidR="00DB379B">
        <w:t>”</w:t>
      </w:r>
      <w:r w:rsidR="00174114">
        <w:t>kl</w:t>
      </w:r>
      <w:r w:rsidR="00DB379B">
        <w:t>æ</w:t>
      </w:r>
      <w:r w:rsidR="00174114">
        <w:t>de</w:t>
      </w:r>
      <w:r w:rsidR="00DB379B">
        <w:t xml:space="preserve">” </w:t>
      </w:r>
      <w:r>
        <w:t>sine repræsentanter på (liste sidst i referat).</w:t>
      </w:r>
    </w:p>
    <w:p w14:paraId="41736C6C" w14:textId="77777777" w:rsidR="00DB379B" w:rsidRDefault="00DB379B" w:rsidP="00DB379B">
      <w:pPr>
        <w:pStyle w:val="Listeafsnit"/>
      </w:pPr>
    </w:p>
    <w:p w14:paraId="77232738" w14:textId="10323967" w:rsidR="00DB379B" w:rsidRPr="00E200BB" w:rsidRDefault="00174114" w:rsidP="00E200BB">
      <w:pPr>
        <w:pStyle w:val="Listeafsnit"/>
        <w:numPr>
          <w:ilvl w:val="0"/>
          <w:numId w:val="6"/>
        </w:numPr>
        <w:spacing w:line="256" w:lineRule="auto"/>
        <w:rPr>
          <w:b/>
          <w:bCs/>
        </w:rPr>
      </w:pPr>
      <w:r w:rsidRPr="00DB379B">
        <w:rPr>
          <w:b/>
          <w:bCs/>
        </w:rPr>
        <w:t>Ethanol</w:t>
      </w:r>
      <w:r w:rsidR="00DB640A" w:rsidRPr="00DB379B">
        <w:rPr>
          <w:b/>
          <w:bCs/>
        </w:rPr>
        <w:t xml:space="preserve"> til hånddesinfektion</w:t>
      </w:r>
      <w:r w:rsidRPr="00DB379B">
        <w:rPr>
          <w:b/>
          <w:bCs/>
        </w:rPr>
        <w:t xml:space="preserve"> – orientering ved Nina: </w:t>
      </w:r>
    </w:p>
    <w:p w14:paraId="53A37B67" w14:textId="39B46E02" w:rsidR="00174114" w:rsidRDefault="00DB640A" w:rsidP="00DB379B">
      <w:pPr>
        <w:pStyle w:val="Listeafsnit"/>
        <w:spacing w:line="256" w:lineRule="auto"/>
      </w:pPr>
      <w:r>
        <w:t xml:space="preserve">Angående muligt forbud mod brug af ethanol til hånddesinfektion i EU. </w:t>
      </w:r>
      <w:r w:rsidR="00174114">
        <w:t>DSKM har</w:t>
      </w:r>
      <w:r>
        <w:t xml:space="preserve"> </w:t>
      </w:r>
      <w:r w:rsidR="00174114">
        <w:t xml:space="preserve">tilsluttet sig bekymringen om at Ethanol </w:t>
      </w:r>
      <w:r>
        <w:t>forbydes</w:t>
      </w:r>
      <w:r w:rsidR="00174114">
        <w:t xml:space="preserve"> </w:t>
      </w:r>
      <w:r>
        <w:t>til brug som hånddesinfektion</w:t>
      </w:r>
    </w:p>
    <w:p w14:paraId="5FF4D712" w14:textId="77777777" w:rsidR="00DB640A" w:rsidRDefault="00DB640A" w:rsidP="00DB640A">
      <w:pPr>
        <w:pStyle w:val="Listeafsnit"/>
        <w:spacing w:line="256" w:lineRule="auto"/>
      </w:pPr>
    </w:p>
    <w:p w14:paraId="06CB2B4E" w14:textId="776E6499" w:rsidR="00DB379B" w:rsidRPr="00E200BB" w:rsidRDefault="00174114" w:rsidP="00E200BB">
      <w:pPr>
        <w:pStyle w:val="Listeafsnit"/>
        <w:numPr>
          <w:ilvl w:val="0"/>
          <w:numId w:val="6"/>
        </w:numPr>
        <w:spacing w:line="256" w:lineRule="auto"/>
        <w:rPr>
          <w:b/>
          <w:bCs/>
        </w:rPr>
      </w:pPr>
      <w:proofErr w:type="spellStart"/>
      <w:r w:rsidRPr="00DB379B">
        <w:rPr>
          <w:b/>
          <w:bCs/>
        </w:rPr>
        <w:t>Epidemiolog</w:t>
      </w:r>
      <w:proofErr w:type="spellEnd"/>
      <w:r w:rsidRPr="00DB379B">
        <w:rPr>
          <w:b/>
          <w:bCs/>
        </w:rPr>
        <w:t xml:space="preserve">-hjælp ved projekter orientering, ved Sanne: </w:t>
      </w:r>
    </w:p>
    <w:p w14:paraId="616BAF44" w14:textId="77777777" w:rsidR="00D4588F" w:rsidRDefault="00DB379B" w:rsidP="00DB379B">
      <w:pPr>
        <w:pStyle w:val="Listeafsnit"/>
        <w:spacing w:line="256" w:lineRule="auto"/>
      </w:pPr>
      <w:r>
        <w:t>Da det har vist sig kun at være få med epidemiologisk viden i Region Syd, har Sanne forespu</w:t>
      </w:r>
      <w:r w:rsidR="00E200BB">
        <w:t>r</w:t>
      </w:r>
      <w:r>
        <w:t xml:space="preserve">gt sig om hvor man eventuelt kunne få hjælp til epidemiologisk arbejde. Hun har </w:t>
      </w:r>
      <w:r w:rsidR="00174114">
        <w:t>kontaktet Anders Hviid</w:t>
      </w:r>
      <w:r w:rsidR="00820E1D">
        <w:t xml:space="preserve"> </w:t>
      </w:r>
      <w:r w:rsidR="00174114">
        <w:t>- Afdeling for Epidemiologisk forskning</w:t>
      </w:r>
      <w:r w:rsidR="00D4588F">
        <w:t>,</w:t>
      </w:r>
      <w:r w:rsidR="00E200BB">
        <w:t xml:space="preserve"> SSI</w:t>
      </w:r>
      <w:r w:rsidR="00D4588F">
        <w:t>-</w:t>
      </w:r>
      <w:r w:rsidR="00820E1D">
        <w:t xml:space="preserve"> </w:t>
      </w:r>
      <w:r w:rsidR="00D4588F">
        <w:t>D</w:t>
      </w:r>
      <w:r>
        <w:t xml:space="preserve">e </w:t>
      </w:r>
      <w:r w:rsidR="00820E1D">
        <w:t xml:space="preserve">vil gerne hjælpe </w:t>
      </w:r>
      <w:r>
        <w:t>med epidemiologisk arbejde</w:t>
      </w:r>
      <w:r w:rsidR="00E200BB">
        <w:t xml:space="preserve"> </w:t>
      </w:r>
      <w:r w:rsidR="00820E1D">
        <w:t>(mod betaling)</w:t>
      </w:r>
      <w:r w:rsidR="00174114">
        <w:t xml:space="preserve">. </w:t>
      </w:r>
    </w:p>
    <w:p w14:paraId="6E651C06" w14:textId="77777777" w:rsidR="00D4588F" w:rsidRDefault="00D4588F" w:rsidP="00DB379B">
      <w:pPr>
        <w:pStyle w:val="Listeafsnit"/>
        <w:spacing w:line="256" w:lineRule="auto"/>
      </w:pPr>
    </w:p>
    <w:p w14:paraId="6A5A11C0" w14:textId="39F7A383" w:rsidR="00174114" w:rsidRPr="00DB640A" w:rsidRDefault="00A92478" w:rsidP="00DB379B">
      <w:pPr>
        <w:pStyle w:val="Listeafsnit"/>
        <w:spacing w:line="256" w:lineRule="auto"/>
      </w:pPr>
      <w:r>
        <w:t>AE</w:t>
      </w:r>
      <w:r w:rsidR="00174114">
        <w:t xml:space="preserve"> fortæller </w:t>
      </w:r>
      <w:r w:rsidR="00002224">
        <w:t xml:space="preserve">ligeledes </w:t>
      </w:r>
      <w:r w:rsidR="00174114">
        <w:t xml:space="preserve">om at man kan bruge EUPHEM </w:t>
      </w:r>
      <w:proofErr w:type="spellStart"/>
      <w:r w:rsidR="00174114">
        <w:t>fellows</w:t>
      </w:r>
      <w:proofErr w:type="spellEnd"/>
      <w:r w:rsidR="00174114">
        <w:t xml:space="preserve"> til epidemiologisk hjælp</w:t>
      </w:r>
      <w:r w:rsidR="00820E1D">
        <w:t xml:space="preserve">, Især hvis det drejer sig om </w:t>
      </w:r>
      <w:r w:rsidR="00820E1D" w:rsidRPr="00DB640A">
        <w:t>AMR</w:t>
      </w:r>
      <w:r w:rsidR="00DB640A">
        <w:t xml:space="preserve">. </w:t>
      </w:r>
      <w:r w:rsidR="00002224" w:rsidRPr="00DB640A">
        <w:t xml:space="preserve">Man kan da kontakte Rune </w:t>
      </w:r>
      <w:proofErr w:type="spellStart"/>
      <w:r w:rsidR="00002224" w:rsidRPr="00DB640A">
        <w:t>Stensvold</w:t>
      </w:r>
      <w:proofErr w:type="spellEnd"/>
      <w:r w:rsidR="00002224" w:rsidRPr="00DB640A">
        <w:t>.</w:t>
      </w:r>
      <w:r w:rsidR="00002224" w:rsidRPr="00DB379B">
        <w:rPr>
          <w:b/>
          <w:bCs/>
        </w:rPr>
        <w:t xml:space="preserve"> </w:t>
      </w:r>
    </w:p>
    <w:p w14:paraId="7A8CE56A" w14:textId="77777777" w:rsidR="00DB640A" w:rsidRDefault="00DB640A" w:rsidP="00DB640A">
      <w:pPr>
        <w:pStyle w:val="Listeafsnit"/>
      </w:pPr>
    </w:p>
    <w:p w14:paraId="04D1AAAA" w14:textId="77777777" w:rsidR="00DB640A" w:rsidRDefault="00DB640A" w:rsidP="00DB640A">
      <w:pPr>
        <w:pStyle w:val="Listeafsnit"/>
        <w:spacing w:line="256" w:lineRule="auto"/>
      </w:pPr>
    </w:p>
    <w:p w14:paraId="5D17A049" w14:textId="77777777" w:rsidR="00E200BB" w:rsidRPr="00D4588F" w:rsidRDefault="00820E1D" w:rsidP="00E01999">
      <w:pPr>
        <w:pStyle w:val="Listeafsnit"/>
        <w:numPr>
          <w:ilvl w:val="0"/>
          <w:numId w:val="6"/>
        </w:numPr>
        <w:spacing w:line="256" w:lineRule="auto"/>
        <w:rPr>
          <w:b/>
          <w:bCs/>
        </w:rPr>
      </w:pPr>
      <w:r w:rsidRPr="00D4588F">
        <w:rPr>
          <w:b/>
          <w:bCs/>
        </w:rPr>
        <w:t xml:space="preserve">AMR-gruppen – hvorfor kun CPO -&gt; hvad med de andre </w:t>
      </w:r>
      <w:proofErr w:type="gramStart"/>
      <w:r w:rsidRPr="00D4588F">
        <w:rPr>
          <w:b/>
          <w:bCs/>
        </w:rPr>
        <w:t>agens</w:t>
      </w:r>
      <w:proofErr w:type="gramEnd"/>
      <w:r w:rsidRPr="00D4588F">
        <w:rPr>
          <w:b/>
          <w:bCs/>
        </w:rPr>
        <w:t xml:space="preserve">? (ved Sanne): </w:t>
      </w:r>
    </w:p>
    <w:p w14:paraId="1CD6F448" w14:textId="7AF32677" w:rsidR="00174114" w:rsidRDefault="004E2F10" w:rsidP="00E200BB">
      <w:pPr>
        <w:pStyle w:val="Listeafsnit"/>
        <w:spacing w:line="256" w:lineRule="auto"/>
      </w:pPr>
      <w:r>
        <w:t>Det ønske</w:t>
      </w:r>
      <w:r w:rsidR="006730E7">
        <w:t>s</w:t>
      </w:r>
      <w:r>
        <w:t xml:space="preserve"> at man foruden at tale om CPO også snakker om VRE og MRSA. </w:t>
      </w:r>
      <w:r w:rsidR="006730E7">
        <w:t xml:space="preserve">Christian sender en mail til Lone om at vi gerne ville ønske at vi måske ville snakke om andet end CPO. </w:t>
      </w:r>
    </w:p>
    <w:p w14:paraId="68280372" w14:textId="77777777" w:rsidR="00DB379B" w:rsidRDefault="00DB379B" w:rsidP="00DB379B">
      <w:pPr>
        <w:pStyle w:val="Listeafsnit"/>
        <w:spacing w:line="256" w:lineRule="auto"/>
      </w:pPr>
    </w:p>
    <w:p w14:paraId="6B906624" w14:textId="77777777" w:rsidR="00E200BB" w:rsidRDefault="006730E7" w:rsidP="006730E7">
      <w:pPr>
        <w:pStyle w:val="Listeafsnit"/>
        <w:numPr>
          <w:ilvl w:val="0"/>
          <w:numId w:val="6"/>
        </w:numPr>
        <w:spacing w:line="256" w:lineRule="auto"/>
      </w:pPr>
      <w:r>
        <w:t>Håndhygiejne app – nationalt via CEI, interesse? (diskussion ved Sanne)</w:t>
      </w:r>
      <w:r w:rsidR="00E200BB">
        <w:t>:</w:t>
      </w:r>
      <w:r>
        <w:t xml:space="preserve"> </w:t>
      </w:r>
    </w:p>
    <w:p w14:paraId="64FB8784" w14:textId="75F7208A" w:rsidR="00DB379B" w:rsidRPr="006A5499" w:rsidRDefault="006A5499" w:rsidP="006A5499">
      <w:pPr>
        <w:pStyle w:val="Listeafsnit"/>
        <w:spacing w:line="256" w:lineRule="auto"/>
        <w:rPr>
          <w:b/>
          <w:bCs/>
        </w:rPr>
      </w:pPr>
      <w:r w:rsidRPr="006A5499">
        <w:rPr>
          <w:b/>
          <w:bCs/>
        </w:rPr>
        <w:t>Kommer på til næste møde.</w:t>
      </w:r>
    </w:p>
    <w:p w14:paraId="6D049CAD" w14:textId="77777777" w:rsidR="00DB379B" w:rsidRDefault="00DB379B" w:rsidP="00DB379B">
      <w:pPr>
        <w:pStyle w:val="Listeafsnit"/>
        <w:spacing w:line="256" w:lineRule="auto"/>
      </w:pPr>
    </w:p>
    <w:p w14:paraId="528FA437" w14:textId="77777777" w:rsidR="00E200BB" w:rsidRDefault="006730E7" w:rsidP="006730E7">
      <w:pPr>
        <w:pStyle w:val="Listeafsnit"/>
        <w:numPr>
          <w:ilvl w:val="0"/>
          <w:numId w:val="6"/>
        </w:numPr>
        <w:spacing w:line="256" w:lineRule="auto"/>
      </w:pPr>
      <w:r>
        <w:t xml:space="preserve">LIVA database –&gt; database til SSI på MRSA, CPO og MRSA (diskussion ved Sanne): </w:t>
      </w:r>
    </w:p>
    <w:p w14:paraId="611F922C" w14:textId="77777777" w:rsidR="006A5499" w:rsidRPr="006A5499" w:rsidRDefault="006A5499" w:rsidP="006A5499">
      <w:pPr>
        <w:pStyle w:val="Listeafsnit"/>
        <w:numPr>
          <w:ilvl w:val="0"/>
          <w:numId w:val="6"/>
        </w:numPr>
        <w:spacing w:line="256" w:lineRule="auto"/>
        <w:rPr>
          <w:b/>
          <w:bCs/>
        </w:rPr>
      </w:pPr>
      <w:r w:rsidRPr="006A5499">
        <w:rPr>
          <w:b/>
          <w:bCs/>
        </w:rPr>
        <w:t>Kommer på til næste møde.</w:t>
      </w:r>
    </w:p>
    <w:p w14:paraId="410F6E9F" w14:textId="77777777" w:rsidR="00DB379B" w:rsidRDefault="00DB379B" w:rsidP="00DB379B">
      <w:pPr>
        <w:pStyle w:val="Listeafsnit"/>
        <w:spacing w:line="256" w:lineRule="auto"/>
      </w:pPr>
    </w:p>
    <w:p w14:paraId="4DDF0BAD" w14:textId="77777777" w:rsidR="00E200BB" w:rsidRDefault="006730E7" w:rsidP="006730E7">
      <w:pPr>
        <w:pStyle w:val="Listeafsnit"/>
        <w:numPr>
          <w:ilvl w:val="0"/>
          <w:numId w:val="6"/>
        </w:numPr>
        <w:spacing w:line="256" w:lineRule="auto"/>
      </w:pPr>
      <w:r>
        <w:t xml:space="preserve">Neurokirurgiske dræn og håndtering (orientering ved Sanne): </w:t>
      </w:r>
    </w:p>
    <w:p w14:paraId="21771673" w14:textId="77777777" w:rsidR="006A5499" w:rsidRPr="006A5499" w:rsidRDefault="006A5499" w:rsidP="006A5499">
      <w:pPr>
        <w:pStyle w:val="Listeafsnit"/>
        <w:numPr>
          <w:ilvl w:val="0"/>
          <w:numId w:val="6"/>
        </w:numPr>
        <w:spacing w:line="256" w:lineRule="auto"/>
        <w:rPr>
          <w:b/>
          <w:bCs/>
        </w:rPr>
      </w:pPr>
      <w:r w:rsidRPr="006A5499">
        <w:rPr>
          <w:b/>
          <w:bCs/>
        </w:rPr>
        <w:t>Kommer på til næste møde.</w:t>
      </w:r>
    </w:p>
    <w:p w14:paraId="327AFAF0" w14:textId="77777777" w:rsidR="006730E7" w:rsidRDefault="006730E7" w:rsidP="006730E7">
      <w:pPr>
        <w:spacing w:line="256" w:lineRule="auto"/>
        <w:ind w:left="360"/>
      </w:pPr>
    </w:p>
    <w:p w14:paraId="6E36216A" w14:textId="086DF6F8" w:rsidR="00820E1D" w:rsidRDefault="00820E1D" w:rsidP="00820E1D">
      <w:r>
        <w:t>Eventuelt</w:t>
      </w:r>
      <w:r w:rsidR="00997E17">
        <w:t>:</w:t>
      </w:r>
    </w:p>
    <w:p w14:paraId="70D3DE00" w14:textId="6869D9E8" w:rsidR="00DB640A" w:rsidRDefault="006730E7" w:rsidP="00997E17">
      <w:pPr>
        <w:pStyle w:val="Listeafsnit"/>
        <w:numPr>
          <w:ilvl w:val="0"/>
          <w:numId w:val="9"/>
        </w:numPr>
      </w:pPr>
      <w:r>
        <w:t xml:space="preserve">Nina: </w:t>
      </w:r>
      <w:proofErr w:type="spellStart"/>
      <w:r w:rsidR="00997E17">
        <w:t>Bakteriæmigruppen</w:t>
      </w:r>
      <w:proofErr w:type="spellEnd"/>
      <w:r w:rsidR="00997E17">
        <w:t xml:space="preserve"> </w:t>
      </w:r>
      <w:r w:rsidR="00DB640A">
        <w:t>i DSKM har ville finde et måltal for monitorering af ne</w:t>
      </w:r>
      <w:r w:rsidR="00D4588F">
        <w:t>d</w:t>
      </w:r>
      <w:r w:rsidR="00DB640A">
        <w:t xml:space="preserve">bringelse af </w:t>
      </w:r>
      <w:proofErr w:type="spellStart"/>
      <w:r w:rsidR="00DB640A">
        <w:t>bakteriæmier</w:t>
      </w:r>
      <w:proofErr w:type="spellEnd"/>
      <w:r w:rsidR="00DB640A">
        <w:t>. De er kommet med udkast som dog ikke</w:t>
      </w:r>
      <w:r w:rsidR="00C74711">
        <w:t xml:space="preserve"> kan omsættes i</w:t>
      </w:r>
      <w:r w:rsidR="00DB640A">
        <w:t xml:space="preserve"> praktisk</w:t>
      </w:r>
      <w:r w:rsidR="00E200BB">
        <w:t xml:space="preserve"> og som man ikke går videre med.</w:t>
      </w:r>
    </w:p>
    <w:p w14:paraId="0215CD32" w14:textId="77777777" w:rsidR="001C1ED9" w:rsidRDefault="001C1ED9" w:rsidP="001C1ED9">
      <w:pPr>
        <w:pStyle w:val="Listeafsnit"/>
      </w:pPr>
    </w:p>
    <w:p w14:paraId="619CD61A" w14:textId="7CCD17E2" w:rsidR="005F2312" w:rsidRPr="00A636DD" w:rsidRDefault="00820E1D" w:rsidP="005F2312">
      <w:pPr>
        <w:rPr>
          <w:b/>
          <w:bCs/>
        </w:rPr>
      </w:pPr>
      <w:r w:rsidRPr="00A636DD">
        <w:rPr>
          <w:b/>
          <w:bCs/>
        </w:rPr>
        <w:t>Næste møde:</w:t>
      </w:r>
    </w:p>
    <w:p w14:paraId="631A2752" w14:textId="24EF8324" w:rsidR="006730E7" w:rsidRDefault="00D4588F" w:rsidP="005F2312">
      <w:r>
        <w:t xml:space="preserve">10. </w:t>
      </w:r>
      <w:proofErr w:type="gramStart"/>
      <w:r>
        <w:t>December</w:t>
      </w:r>
      <w:proofErr w:type="gramEnd"/>
      <w:r>
        <w:t xml:space="preserve"> 2024.</w:t>
      </w:r>
    </w:p>
    <w:p w14:paraId="055DCBD0" w14:textId="77777777" w:rsidR="00820E1D" w:rsidRDefault="00820E1D" w:rsidP="005F2312"/>
    <w:p w14:paraId="71BCD178" w14:textId="77777777" w:rsidR="005F2312" w:rsidRDefault="005F2312" w:rsidP="00621672">
      <w:pPr>
        <w:pStyle w:val="Listeafsnit"/>
      </w:pPr>
    </w:p>
    <w:p w14:paraId="4400180C" w14:textId="52A74E3D" w:rsidR="00426EF7" w:rsidRDefault="00426EF7"/>
    <w:p w14:paraId="777157BE" w14:textId="77777777" w:rsidR="00426EF7" w:rsidRDefault="00426EF7"/>
    <w:p w14:paraId="17A77EF4" w14:textId="23394591" w:rsidR="00E200BB" w:rsidRDefault="00E200BB">
      <w:r>
        <w:br w:type="page"/>
      </w:r>
    </w:p>
    <w:p w14:paraId="6AEC2743" w14:textId="56C78B5A" w:rsidR="00E200BB" w:rsidRPr="00E200BB" w:rsidRDefault="00E200BB" w:rsidP="00E200BB">
      <w:r>
        <w:lastRenderedPageBreak/>
        <w:t>Medlemmer af Influenza Udvalget: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709"/>
        <w:gridCol w:w="4654"/>
      </w:tblGrid>
      <w:tr w:rsidR="00E200BB" w14:paraId="76AB01FA" w14:textId="77777777" w:rsidTr="00E200BB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B22D0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34793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Andreas Fløe 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DAD38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0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andrniel@rm.dk</w:t>
              </w:r>
            </w:hyperlink>
          </w:p>
        </w:tc>
      </w:tr>
      <w:tr w:rsidR="00E200BB" w14:paraId="582E7988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7BC59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164CC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Anne-Cathrine Østby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49E01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1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acoestby@gmail.com</w:t>
              </w:r>
            </w:hyperlink>
          </w:p>
        </w:tc>
      </w:tr>
      <w:tr w:rsidR="00E200BB" w14:paraId="3B3A088E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94946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CC75D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da-DK"/>
              </w:rPr>
              <w:t>Bø</w:t>
            </w:r>
            <w:proofErr w:type="spellEnd"/>
            <w:r>
              <w:rPr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da-DK"/>
              </w:rPr>
              <w:t>Hønge</w:t>
            </w:r>
            <w:proofErr w:type="spellEnd"/>
            <w:r>
              <w:rPr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918D2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2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bohonge@gmail.com</w:t>
              </w:r>
            </w:hyperlink>
          </w:p>
        </w:tc>
      </w:tr>
      <w:tr w:rsidR="00E200BB" w14:paraId="36382FE4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70860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92E14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Gitte Kronborg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9A1FC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3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Gitte.Kronborg@regionh.dk</w:t>
              </w:r>
            </w:hyperlink>
          </w:p>
        </w:tc>
      </w:tr>
      <w:tr w:rsidR="00E200BB" w14:paraId="3189C1D5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214AC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FD1F8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Henrik Nielsen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6D583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4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henrik.nielsen@rn.dk</w:t>
              </w:r>
            </w:hyperlink>
          </w:p>
        </w:tc>
      </w:tr>
      <w:tr w:rsidR="00E200BB" w14:paraId="6D46DE82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DC78C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CFE0F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Henrik Sengeløv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B41C4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5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Henrik.Sengeloev@regionh.dk</w:t>
              </w:r>
            </w:hyperlink>
          </w:p>
        </w:tc>
      </w:tr>
      <w:tr w:rsidR="00E200BB" w14:paraId="016CF545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070E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2783C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Isik </w:t>
            </w:r>
            <w:proofErr w:type="spellStart"/>
            <w:r>
              <w:rPr>
                <w:color w:val="000000"/>
                <w:sz w:val="18"/>
                <w:szCs w:val="18"/>
                <w:lang w:eastAsia="da-DK"/>
              </w:rPr>
              <w:t>Somuncu</w:t>
            </w:r>
            <w:proofErr w:type="spellEnd"/>
            <w:r>
              <w:rPr>
                <w:color w:val="000000"/>
                <w:sz w:val="18"/>
                <w:szCs w:val="18"/>
                <w:lang w:eastAsia="da-DK"/>
              </w:rPr>
              <w:t xml:space="preserve"> Johansen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B4899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6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Isik.Somuncu.Johansen@rsyd.dk</w:t>
              </w:r>
            </w:hyperlink>
          </w:p>
        </w:tc>
      </w:tr>
      <w:tr w:rsidR="00E200BB" w14:paraId="68D1A4DD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A09D2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78825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Jan </w:t>
            </w:r>
            <w:proofErr w:type="spellStart"/>
            <w:r>
              <w:rPr>
                <w:color w:val="000000"/>
                <w:sz w:val="18"/>
                <w:szCs w:val="18"/>
                <w:lang w:eastAsia="da-DK"/>
              </w:rPr>
              <w:t>Gerstoft</w:t>
            </w:r>
            <w:proofErr w:type="spellEnd"/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EC3FD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7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Jan.Gerstoft@regionh.dk</w:t>
              </w:r>
            </w:hyperlink>
          </w:p>
        </w:tc>
      </w:tr>
      <w:tr w:rsidR="00E200BB" w14:paraId="3F887843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E97F6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262626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8A4DD" w14:textId="77777777" w:rsidR="00E200BB" w:rsidRDefault="00E200BB">
            <w:pPr>
              <w:rPr>
                <w:color w:val="262626"/>
                <w:sz w:val="18"/>
                <w:szCs w:val="18"/>
                <w:lang w:eastAsia="da-DK"/>
              </w:rPr>
            </w:pPr>
            <w:r>
              <w:rPr>
                <w:color w:val="262626"/>
                <w:sz w:val="18"/>
                <w:szCs w:val="18"/>
                <w:lang w:eastAsia="da-DK"/>
              </w:rPr>
              <w:t>Jens Lundgren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98CB9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8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 xml:space="preserve">jens.lundgren@regionh.dk </w:t>
              </w:r>
            </w:hyperlink>
          </w:p>
        </w:tc>
      </w:tr>
      <w:tr w:rsidR="00E200BB" w14:paraId="20CAA608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8145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E3998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Kristian Schønning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423B5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19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Kristian.Schoenning@regionh.dk</w:t>
              </w:r>
            </w:hyperlink>
          </w:p>
        </w:tc>
      </w:tr>
      <w:tr w:rsidR="00E200BB" w14:paraId="6B4503C3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03B21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919A3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Lars Dalgaard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941FB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0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Lars.Dalgaard@goedstrup.rm.dk</w:t>
              </w:r>
            </w:hyperlink>
          </w:p>
        </w:tc>
      </w:tr>
      <w:tr w:rsidR="00E200BB" w14:paraId="6277EC6A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E37EA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3F163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Lene Nielsen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03396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1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Lene.Nielsen.02@regionh.dk</w:t>
              </w:r>
            </w:hyperlink>
          </w:p>
        </w:tc>
      </w:tr>
      <w:tr w:rsidR="00E200BB" w14:paraId="31CD6239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58011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262626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ED2AF" w14:textId="77777777" w:rsidR="00E200BB" w:rsidRDefault="00E200BB">
            <w:pPr>
              <w:rPr>
                <w:color w:val="262626"/>
                <w:sz w:val="18"/>
                <w:szCs w:val="18"/>
                <w:lang w:eastAsia="da-DK"/>
              </w:rPr>
            </w:pPr>
            <w:r>
              <w:rPr>
                <w:color w:val="262626"/>
                <w:sz w:val="18"/>
                <w:szCs w:val="18"/>
                <w:lang w:eastAsia="da-DK"/>
              </w:rPr>
              <w:t>Lene Surland Knudsen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55A7E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2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lsuk@regionsjaelland.dk</w:t>
              </w:r>
            </w:hyperlink>
          </w:p>
        </w:tc>
      </w:tr>
      <w:tr w:rsidR="00E200BB" w14:paraId="3AC516C9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E055E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0A6C2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Marie-Louise von Linstow 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A68D9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3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marie-louise.von.linstow.01@regionh.dk</w:t>
              </w:r>
            </w:hyperlink>
          </w:p>
        </w:tc>
      </w:tr>
      <w:tr w:rsidR="00E200BB" w14:paraId="3C25BAE5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0193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13519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Merete Storgaard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EF1F9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4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merestor@rm.dk</w:t>
              </w:r>
            </w:hyperlink>
          </w:p>
        </w:tc>
      </w:tr>
      <w:tr w:rsidR="00E200BB" w14:paraId="5586E975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FAA14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C6E4C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Michael </w:t>
            </w:r>
            <w:proofErr w:type="spellStart"/>
            <w:r>
              <w:rPr>
                <w:color w:val="000000"/>
                <w:sz w:val="18"/>
                <w:szCs w:val="18"/>
                <w:lang w:eastAsia="da-DK"/>
              </w:rPr>
              <w:t>Perch</w:t>
            </w:r>
            <w:proofErr w:type="spellEnd"/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039D1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5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Michael.Perch@regionh.dk</w:t>
              </w:r>
            </w:hyperlink>
          </w:p>
        </w:tc>
      </w:tr>
      <w:tr w:rsidR="00E200BB" w14:paraId="13424185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701E0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FB616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Mona Kjærsgaard 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916F3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6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mona.r.k@rm.dk</w:t>
              </w:r>
            </w:hyperlink>
          </w:p>
        </w:tc>
      </w:tr>
      <w:tr w:rsidR="00E200BB" w14:paraId="6FC2801B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84B9A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94D4D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Rikke Bek Helmig 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774A4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7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rikkhelm@rm.dk</w:t>
              </w:r>
            </w:hyperlink>
          </w:p>
        </w:tc>
      </w:tr>
      <w:tr w:rsidR="00E200BB" w14:paraId="04B327B6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9856C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02C37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Rune Aabenhus 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D2BB8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8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runa@sund.ku.dk</w:t>
              </w:r>
            </w:hyperlink>
          </w:p>
        </w:tc>
      </w:tr>
      <w:tr w:rsidR="00E200BB" w14:paraId="67DB35D9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719F3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B7F41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Svend Ellermann-Eriksen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DC3BE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29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svenelle@rm.dk</w:t>
              </w:r>
            </w:hyperlink>
          </w:p>
        </w:tc>
      </w:tr>
      <w:tr w:rsidR="00E200BB" w14:paraId="1EC0022A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DC043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5C2E7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 xml:space="preserve">Thomas </w:t>
            </w:r>
            <w:proofErr w:type="spellStart"/>
            <w:r>
              <w:rPr>
                <w:color w:val="000000"/>
                <w:sz w:val="18"/>
                <w:szCs w:val="18"/>
                <w:lang w:eastAsia="da-DK"/>
              </w:rPr>
              <w:t>Benfield</w:t>
            </w:r>
            <w:proofErr w:type="spellEnd"/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2D55D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30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Thomas.Lars.Benfield@regionh.dk</w:t>
              </w:r>
            </w:hyperlink>
          </w:p>
        </w:tc>
      </w:tr>
      <w:tr w:rsidR="00E200BB" w14:paraId="73882C7F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FD3A3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6DE8C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Thøger Gorm Jensen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45B87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31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t.g.jensen@rsyd.dk</w:t>
              </w:r>
            </w:hyperlink>
          </w:p>
        </w:tc>
      </w:tr>
      <w:tr w:rsidR="00E200BB" w14:paraId="3EB0B188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FF7E7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624D2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r>
              <w:rPr>
                <w:color w:val="000000"/>
                <w:sz w:val="18"/>
                <w:szCs w:val="18"/>
                <w:lang w:eastAsia="da-DK"/>
              </w:rPr>
              <w:t>Turid Bjarnason Skifte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F6635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32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Turid.Bjarnason.Skifte@rsyd.dk</w:t>
              </w:r>
            </w:hyperlink>
          </w:p>
        </w:tc>
      </w:tr>
      <w:tr w:rsidR="00E200BB" w14:paraId="39520076" w14:textId="77777777" w:rsidTr="00E200BB">
        <w:trPr>
          <w:trHeight w:val="300"/>
        </w:trPr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783AD" w14:textId="77777777" w:rsidR="00E200BB" w:rsidRDefault="00E200BB" w:rsidP="00E200BB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35273" w14:textId="77777777" w:rsidR="00E200BB" w:rsidRDefault="00E200BB">
            <w:pPr>
              <w:rPr>
                <w:color w:val="000000"/>
                <w:sz w:val="18"/>
                <w:szCs w:val="18"/>
                <w:lang w:eastAsia="da-DK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da-DK"/>
              </w:rPr>
              <w:t>Xiaohui</w:t>
            </w:r>
            <w:proofErr w:type="spellEnd"/>
            <w:r>
              <w:rPr>
                <w:color w:val="000000"/>
                <w:sz w:val="18"/>
                <w:szCs w:val="18"/>
                <w:lang w:eastAsia="da-DK"/>
              </w:rPr>
              <w:t xml:space="preserve"> Nielsen</w:t>
            </w:r>
          </w:p>
        </w:tc>
        <w:tc>
          <w:tcPr>
            <w:tcW w:w="46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ECE01" w14:textId="77777777" w:rsidR="00E200BB" w:rsidRDefault="008D3D29">
            <w:pPr>
              <w:rPr>
                <w:color w:val="0563C1"/>
                <w:sz w:val="20"/>
                <w:szCs w:val="20"/>
                <w:u w:val="single"/>
                <w:lang w:eastAsia="da-DK"/>
              </w:rPr>
            </w:pPr>
            <w:hyperlink r:id="rId33" w:history="1">
              <w:r w:rsidR="00E200BB">
                <w:rPr>
                  <w:rStyle w:val="Hyperlink"/>
                  <w:sz w:val="20"/>
                  <w:szCs w:val="20"/>
                  <w:lang w:eastAsia="da-DK"/>
                </w:rPr>
                <w:t>xcn@regionsjaelland.dk</w:t>
              </w:r>
            </w:hyperlink>
          </w:p>
        </w:tc>
      </w:tr>
    </w:tbl>
    <w:p w14:paraId="4EFA439B" w14:textId="77777777" w:rsidR="00E200BB" w:rsidRDefault="00E200BB"/>
    <w:sectPr w:rsidR="00E200B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D641" w14:textId="77777777" w:rsidR="00132BB3" w:rsidRDefault="00132BB3" w:rsidP="00426EF7">
      <w:pPr>
        <w:spacing w:after="0" w:line="240" w:lineRule="auto"/>
      </w:pPr>
      <w:r>
        <w:separator/>
      </w:r>
    </w:p>
  </w:endnote>
  <w:endnote w:type="continuationSeparator" w:id="0">
    <w:p w14:paraId="5CF6D8BF" w14:textId="77777777" w:rsidR="00132BB3" w:rsidRDefault="00132BB3" w:rsidP="0042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7959" w14:textId="77777777" w:rsidR="00426EF7" w:rsidRDefault="00426E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AD35" w14:textId="77777777" w:rsidR="00426EF7" w:rsidRDefault="00426EF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852D" w14:textId="77777777" w:rsidR="00426EF7" w:rsidRDefault="00426E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7AEE" w14:textId="77777777" w:rsidR="00132BB3" w:rsidRDefault="00132BB3" w:rsidP="00426EF7">
      <w:pPr>
        <w:spacing w:after="0" w:line="240" w:lineRule="auto"/>
      </w:pPr>
      <w:r>
        <w:separator/>
      </w:r>
    </w:p>
  </w:footnote>
  <w:footnote w:type="continuationSeparator" w:id="0">
    <w:p w14:paraId="2DFBAAA9" w14:textId="77777777" w:rsidR="00132BB3" w:rsidRDefault="00132BB3" w:rsidP="0042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AA6E" w14:textId="77777777" w:rsidR="00426EF7" w:rsidRDefault="00426E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7A5B" w14:textId="77777777" w:rsidR="00426EF7" w:rsidRDefault="00426EF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06BA" w14:textId="77777777" w:rsidR="00426EF7" w:rsidRDefault="00426E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4A286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7E614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94305"/>
    <w:multiLevelType w:val="hybridMultilevel"/>
    <w:tmpl w:val="C58E8980"/>
    <w:lvl w:ilvl="0" w:tplc="A73C2C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73AF2"/>
    <w:multiLevelType w:val="hybridMultilevel"/>
    <w:tmpl w:val="A656C2A0"/>
    <w:lvl w:ilvl="0" w:tplc="F93274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998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E301BF0">
      <w:start w:val="1"/>
      <w:numFmt w:val="lowerLetter"/>
      <w:lvlText w:val="%2."/>
      <w:lvlJc w:val="left"/>
      <w:pPr>
        <w:ind w:left="1440" w:hanging="360"/>
      </w:pPr>
    </w:lvl>
    <w:lvl w:ilvl="2" w:tplc="3FF89D6A">
      <w:start w:val="1"/>
      <w:numFmt w:val="lowerRoman"/>
      <w:lvlText w:val="%3."/>
      <w:lvlJc w:val="right"/>
      <w:pPr>
        <w:ind w:left="2160" w:hanging="180"/>
      </w:pPr>
    </w:lvl>
    <w:lvl w:ilvl="3" w:tplc="84401F52">
      <w:start w:val="1"/>
      <w:numFmt w:val="decimal"/>
      <w:lvlText w:val="%4."/>
      <w:lvlJc w:val="left"/>
      <w:pPr>
        <w:ind w:left="2880" w:hanging="360"/>
      </w:pPr>
    </w:lvl>
    <w:lvl w:ilvl="4" w:tplc="02BAE528">
      <w:start w:val="1"/>
      <w:numFmt w:val="lowerLetter"/>
      <w:lvlText w:val="%5."/>
      <w:lvlJc w:val="left"/>
      <w:pPr>
        <w:ind w:left="3600" w:hanging="360"/>
      </w:pPr>
    </w:lvl>
    <w:lvl w:ilvl="5" w:tplc="DA5EFAE2">
      <w:start w:val="1"/>
      <w:numFmt w:val="lowerRoman"/>
      <w:lvlText w:val="%6."/>
      <w:lvlJc w:val="right"/>
      <w:pPr>
        <w:ind w:left="4320" w:hanging="180"/>
      </w:pPr>
    </w:lvl>
    <w:lvl w:ilvl="6" w:tplc="48962CBA">
      <w:start w:val="1"/>
      <w:numFmt w:val="decimal"/>
      <w:lvlText w:val="%7."/>
      <w:lvlJc w:val="left"/>
      <w:pPr>
        <w:ind w:left="5040" w:hanging="360"/>
      </w:pPr>
    </w:lvl>
    <w:lvl w:ilvl="7" w:tplc="25BCF374">
      <w:start w:val="1"/>
      <w:numFmt w:val="lowerLetter"/>
      <w:lvlText w:val="%8."/>
      <w:lvlJc w:val="left"/>
      <w:pPr>
        <w:ind w:left="5760" w:hanging="360"/>
      </w:pPr>
    </w:lvl>
    <w:lvl w:ilvl="8" w:tplc="5EA44E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23E9A"/>
    <w:multiLevelType w:val="hybridMultilevel"/>
    <w:tmpl w:val="426CAFA2"/>
    <w:lvl w:ilvl="0" w:tplc="BE24FDCC">
      <w:start w:val="3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1257"/>
    <w:multiLevelType w:val="hybridMultilevel"/>
    <w:tmpl w:val="8AD6DFF8"/>
    <w:lvl w:ilvl="0" w:tplc="A73C2C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B58C8"/>
    <w:multiLevelType w:val="hybridMultilevel"/>
    <w:tmpl w:val="8D0A28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90FC7"/>
    <w:multiLevelType w:val="hybridMultilevel"/>
    <w:tmpl w:val="07AC9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2F1E"/>
    <w:multiLevelType w:val="multilevel"/>
    <w:tmpl w:val="95D6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535209">
    <w:abstractNumId w:val="1"/>
  </w:num>
  <w:num w:numId="2" w16cid:durableId="1403136610">
    <w:abstractNumId w:val="0"/>
  </w:num>
  <w:num w:numId="3" w16cid:durableId="1387336690">
    <w:abstractNumId w:val="4"/>
  </w:num>
  <w:num w:numId="4" w16cid:durableId="996034844">
    <w:abstractNumId w:val="3"/>
  </w:num>
  <w:num w:numId="5" w16cid:durableId="637801428">
    <w:abstractNumId w:val="2"/>
  </w:num>
  <w:num w:numId="6" w16cid:durableId="1227837741">
    <w:abstractNumId w:val="5"/>
  </w:num>
  <w:num w:numId="7" w16cid:durableId="1814062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4938691">
    <w:abstractNumId w:val="6"/>
  </w:num>
  <w:num w:numId="9" w16cid:durableId="622658905">
    <w:abstractNumId w:val="8"/>
  </w:num>
  <w:num w:numId="10" w16cid:durableId="1740908065">
    <w:abstractNumId w:val="9"/>
  </w:num>
  <w:num w:numId="11" w16cid:durableId="1945306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2F"/>
    <w:rsid w:val="00002224"/>
    <w:rsid w:val="00046F87"/>
    <w:rsid w:val="000C337F"/>
    <w:rsid w:val="000D39B2"/>
    <w:rsid w:val="001026B0"/>
    <w:rsid w:val="00132BB3"/>
    <w:rsid w:val="00174114"/>
    <w:rsid w:val="001C1ED9"/>
    <w:rsid w:val="0024666C"/>
    <w:rsid w:val="00254768"/>
    <w:rsid w:val="00364660"/>
    <w:rsid w:val="003A6A6F"/>
    <w:rsid w:val="003E74B3"/>
    <w:rsid w:val="00426EF7"/>
    <w:rsid w:val="004E2F10"/>
    <w:rsid w:val="005F2312"/>
    <w:rsid w:val="00621672"/>
    <w:rsid w:val="006660B5"/>
    <w:rsid w:val="006730E7"/>
    <w:rsid w:val="006A5499"/>
    <w:rsid w:val="007327C3"/>
    <w:rsid w:val="007D25A6"/>
    <w:rsid w:val="007D672F"/>
    <w:rsid w:val="007F7027"/>
    <w:rsid w:val="00820E1D"/>
    <w:rsid w:val="008365AA"/>
    <w:rsid w:val="00856245"/>
    <w:rsid w:val="008D3D29"/>
    <w:rsid w:val="00942DB6"/>
    <w:rsid w:val="00964E75"/>
    <w:rsid w:val="00997E17"/>
    <w:rsid w:val="00A1697A"/>
    <w:rsid w:val="00A636DD"/>
    <w:rsid w:val="00A92478"/>
    <w:rsid w:val="00AB7912"/>
    <w:rsid w:val="00C40191"/>
    <w:rsid w:val="00C74711"/>
    <w:rsid w:val="00D4588F"/>
    <w:rsid w:val="00DB379B"/>
    <w:rsid w:val="00DB640A"/>
    <w:rsid w:val="00DD5E7D"/>
    <w:rsid w:val="00E200BB"/>
    <w:rsid w:val="00E21B68"/>
    <w:rsid w:val="00E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570BB"/>
  <w15:chartTrackingRefBased/>
  <w15:docId w15:val="{97DE416F-6221-4565-A64A-C874F7D4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6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6E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426EF7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26EF7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26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6E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6E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26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6EF7"/>
  </w:style>
  <w:style w:type="paragraph" w:styleId="Sidefod">
    <w:name w:val="footer"/>
    <w:basedOn w:val="Normal"/>
    <w:link w:val="SidefodTegn"/>
    <w:uiPriority w:val="99"/>
    <w:unhideWhenUsed/>
    <w:rsid w:val="00426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6EF7"/>
  </w:style>
  <w:style w:type="paragraph" w:styleId="Listeafsnit">
    <w:name w:val="List Paragraph"/>
    <w:basedOn w:val="Normal"/>
    <w:uiPriority w:val="34"/>
    <w:qFormat/>
    <w:rsid w:val="00E37766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942DB6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E200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na@sund.ku.dk" TargetMode="External"/><Relationship Id="rId18" Type="http://schemas.openxmlformats.org/officeDocument/2006/relationships/hyperlink" Target="mailto:jens.lundgren@regionh.dk" TargetMode="External"/><Relationship Id="rId26" Type="http://schemas.openxmlformats.org/officeDocument/2006/relationships/hyperlink" Target="mailto:mona.r.k@rm.dk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Lene.Nielsen.02@regionh.dk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bohonge@gmail.com" TargetMode="External"/><Relationship Id="rId17" Type="http://schemas.openxmlformats.org/officeDocument/2006/relationships/hyperlink" Target="mailto:Jan.Gerstoft@regionh.dk" TargetMode="External"/><Relationship Id="rId25" Type="http://schemas.openxmlformats.org/officeDocument/2006/relationships/hyperlink" Target="mailto:Michael.Perch@regionh.dk" TargetMode="External"/><Relationship Id="rId33" Type="http://schemas.openxmlformats.org/officeDocument/2006/relationships/hyperlink" Target="mailto:xcn@regionsjaelland.dk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Isik.Somuncu.Johansen@rsyd.dk" TargetMode="External"/><Relationship Id="rId20" Type="http://schemas.openxmlformats.org/officeDocument/2006/relationships/hyperlink" Target="mailto:Lars.Dalgaard@goedstrup.rm.dk" TargetMode="External"/><Relationship Id="rId29" Type="http://schemas.openxmlformats.org/officeDocument/2006/relationships/hyperlink" Target="mailto:svenelle@rm.d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oestby@gmail.com" TargetMode="External"/><Relationship Id="rId24" Type="http://schemas.openxmlformats.org/officeDocument/2006/relationships/hyperlink" Target="mailto:runa@sund.ku.dk" TargetMode="External"/><Relationship Id="rId32" Type="http://schemas.openxmlformats.org/officeDocument/2006/relationships/hyperlink" Target="mailto:Turid.Bjarnason.Skifte@rsyd.dk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ene.Nielsen.02@regionh.dk" TargetMode="External"/><Relationship Id="rId23" Type="http://schemas.openxmlformats.org/officeDocument/2006/relationships/hyperlink" Target="mailto:marie-louise.von.linstow.01@regionh.dk" TargetMode="External"/><Relationship Id="rId28" Type="http://schemas.openxmlformats.org/officeDocument/2006/relationships/hyperlink" Target="mailto:runa@sund.ku.dk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ndrniel@rm.dk" TargetMode="External"/><Relationship Id="rId19" Type="http://schemas.openxmlformats.org/officeDocument/2006/relationships/hyperlink" Target="mailto:Michael.Perch@regionh.dk" TargetMode="External"/><Relationship Id="rId31" Type="http://schemas.openxmlformats.org/officeDocument/2006/relationships/hyperlink" Target="mailto:t.g.jensen@rsy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nrik.nielsen@rn.dk" TargetMode="External"/><Relationship Id="rId22" Type="http://schemas.openxmlformats.org/officeDocument/2006/relationships/hyperlink" Target="mailto:lsuk@regionsjaelland.dk" TargetMode="External"/><Relationship Id="rId27" Type="http://schemas.openxmlformats.org/officeDocument/2006/relationships/hyperlink" Target="mailto:rikkhelm@rm.dk" TargetMode="External"/><Relationship Id="rId30" Type="http://schemas.openxmlformats.org/officeDocument/2006/relationships/hyperlink" Target="mailto:runa@sund.ku.dk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CD6A4B06FF964E9FEE9FC1EEB2A418" ma:contentTypeVersion="6" ma:contentTypeDescription="Opret et nyt dokument." ma:contentTypeScope="" ma:versionID="4358356725bb0572498d81d7b9eb40dc">
  <xsd:schema xmlns:xsd="http://www.w3.org/2001/XMLSchema" xmlns:xs="http://www.w3.org/2001/XMLSchema" xmlns:p="http://schemas.microsoft.com/office/2006/metadata/properties" xmlns:ns2="47cf7d80-8d78-4a53-9559-0b6376e6b793" xmlns:ns3="e0f15973-452e-4428-be80-961a9f84251e" targetNamespace="http://schemas.microsoft.com/office/2006/metadata/properties" ma:root="true" ma:fieldsID="316fc5f71aaeb18a36e04ef771cc860c" ns2:_="" ns3:_="">
    <xsd:import namespace="47cf7d80-8d78-4a53-9559-0b6376e6b793"/>
    <xsd:import namespace="e0f15973-452e-4428-be80-961a9f842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7d80-8d78-4a53-9559-0b6376e6b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15973-452e-4428-be80-961a9f842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4EBDD-BC2B-4953-87B5-C59A2FEE6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F5018-163C-42CB-9349-8E9F67123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31CEA-0021-468F-A76C-C17807D52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7d80-8d78-4a53-9559-0b6376e6b793"/>
    <ds:schemaRef ds:uri="e0f15973-452e-4428-be80-961a9f842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Salgård Jensen</dc:creator>
  <cp:keywords/>
  <dc:description/>
  <cp:lastModifiedBy>Lotte Bibi Back</cp:lastModifiedBy>
  <cp:revision>5</cp:revision>
  <dcterms:created xsi:type="dcterms:W3CDTF">2024-09-12T19:21:00Z</dcterms:created>
  <dcterms:modified xsi:type="dcterms:W3CDTF">2024-09-19T05:47:00Z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0x01010075CD6A4B06FF964E9FEE9FC1EEB2A418</vt:lpwstr>
  </property>
</Properties>
</file>