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1123" w14:textId="3832D0AC" w:rsidR="00A255E8" w:rsidRDefault="00A255E8" w:rsidP="00A255E8">
      <w:pPr>
        <w:pStyle w:val="Overskrift1"/>
        <w:spacing w:before="0"/>
        <w:rPr>
          <w:b/>
          <w:bCs/>
          <w:color w:val="auto"/>
        </w:rPr>
      </w:pPr>
      <w:bookmarkStart w:id="0" w:name="_GoBack"/>
      <w:bookmarkEnd w:id="0"/>
      <w:r w:rsidRPr="00A23B48">
        <w:rPr>
          <w:b/>
          <w:bCs/>
          <w:color w:val="auto"/>
        </w:rPr>
        <w:t xml:space="preserve">Møde i UVI-arbejdsgruppen </w:t>
      </w:r>
      <w:r w:rsidR="0039535E">
        <w:rPr>
          <w:b/>
          <w:bCs/>
          <w:color w:val="auto"/>
        </w:rPr>
        <w:t>12. september 2023 på HGH kl. 10.00-14.00</w:t>
      </w:r>
    </w:p>
    <w:p w14:paraId="2E0FEB45" w14:textId="77777777" w:rsidR="0039535E" w:rsidRDefault="0039535E" w:rsidP="0039535E">
      <w:pPr>
        <w:pStyle w:val="DocumentName"/>
      </w:pPr>
    </w:p>
    <w:p w14:paraId="7348B3D8" w14:textId="55EAC623" w:rsidR="0039535E" w:rsidRPr="0039535E" w:rsidRDefault="0039535E" w:rsidP="0039535E">
      <w:pPr>
        <w:rPr>
          <w:rStyle w:val="Strk"/>
          <w:sz w:val="24"/>
          <w:szCs w:val="24"/>
        </w:rPr>
      </w:pPr>
      <w:r w:rsidRPr="0039535E">
        <w:rPr>
          <w:rStyle w:val="Strk"/>
          <w:sz w:val="24"/>
          <w:szCs w:val="24"/>
        </w:rPr>
        <w:t>REFERAT</w:t>
      </w:r>
    </w:p>
    <w:p w14:paraId="1DD15577" w14:textId="2AC00475" w:rsidR="00A255E8" w:rsidRDefault="00A255E8" w:rsidP="0039535E">
      <w:pPr>
        <w:spacing w:before="0" w:after="0" w:line="240" w:lineRule="auto"/>
        <w:jc w:val="both"/>
      </w:pPr>
      <w:r w:rsidRPr="009E6A76">
        <w:rPr>
          <w:b/>
          <w:bCs/>
        </w:rPr>
        <w:t>Deltager</w:t>
      </w:r>
      <w:r>
        <w:t xml:space="preserve"> </w:t>
      </w:r>
    </w:p>
    <w:p w14:paraId="02C87254" w14:textId="77777777" w:rsidR="00A255E8" w:rsidRDefault="00A255E8" w:rsidP="0039535E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</w:pPr>
      <w:r>
        <w:t>Annemette S. Andersen</w:t>
      </w:r>
    </w:p>
    <w:p w14:paraId="5ED6A78D" w14:textId="77777777" w:rsidR="00A255E8" w:rsidRPr="009E6A76" w:rsidRDefault="00A255E8" w:rsidP="00A255E8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</w:pPr>
      <w:r w:rsidRPr="009E6A76">
        <w:t>Louise T.S. Arenholt</w:t>
      </w:r>
    </w:p>
    <w:p w14:paraId="6BE6BE6A" w14:textId="77777777" w:rsidR="00A255E8" w:rsidRPr="009E6A76" w:rsidRDefault="00A255E8" w:rsidP="00A255E8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</w:pPr>
      <w:r w:rsidRPr="009E6A76">
        <w:t>Jan B. Gertsen</w:t>
      </w:r>
    </w:p>
    <w:p w14:paraId="0E23D276" w14:textId="77777777" w:rsidR="00A255E8" w:rsidRDefault="00A255E8" w:rsidP="00A255E8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</w:pPr>
      <w:r>
        <w:t>Katrine H. Hansen</w:t>
      </w:r>
    </w:p>
    <w:p w14:paraId="0F4DA65A" w14:textId="77777777" w:rsidR="00A255E8" w:rsidRPr="00C8246A" w:rsidRDefault="00A255E8" w:rsidP="00A255E8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  <w:rPr>
          <w:lang w:val="en-US"/>
        </w:rPr>
      </w:pPr>
      <w:r w:rsidRPr="00C8246A">
        <w:rPr>
          <w:lang w:val="en-US"/>
        </w:rPr>
        <w:t>Charlotte N. Agergaard</w:t>
      </w:r>
    </w:p>
    <w:p w14:paraId="30F387FD" w14:textId="77777777" w:rsidR="00A255E8" w:rsidRPr="00C8246A" w:rsidRDefault="00A255E8" w:rsidP="00A255E8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  <w:rPr>
          <w:lang w:val="en-US"/>
        </w:rPr>
      </w:pPr>
      <w:r w:rsidRPr="00C8246A">
        <w:rPr>
          <w:lang w:val="en-US"/>
        </w:rPr>
        <w:t>Dennis B. Holmgaard</w:t>
      </w:r>
    </w:p>
    <w:p w14:paraId="09B4BEB8" w14:textId="77777777" w:rsidR="00A255E8" w:rsidRDefault="00A255E8" w:rsidP="00A255E8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</w:pPr>
      <w:r>
        <w:t>Dennis S. Hansen</w:t>
      </w:r>
    </w:p>
    <w:p w14:paraId="76054918" w14:textId="77777777" w:rsidR="00A255E8" w:rsidRDefault="00A255E8" w:rsidP="00A255E8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</w:pPr>
      <w:r>
        <w:t>Zhijun Song</w:t>
      </w:r>
    </w:p>
    <w:p w14:paraId="43D21D06" w14:textId="77777777" w:rsidR="00A255E8" w:rsidRDefault="00A255E8" w:rsidP="00A255E8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</w:pPr>
      <w:r>
        <w:t>Niels Frimodt-Møller</w:t>
      </w:r>
    </w:p>
    <w:p w14:paraId="6EB03A08" w14:textId="77777777" w:rsidR="00A255E8" w:rsidRPr="009644D6" w:rsidRDefault="00A255E8" w:rsidP="00A255E8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</w:pPr>
      <w:r w:rsidRPr="009644D6">
        <w:t>Hanne W. Hallberg</w:t>
      </w:r>
    </w:p>
    <w:p w14:paraId="79AF305A" w14:textId="77777777" w:rsidR="00A255E8" w:rsidRPr="009644D6" w:rsidRDefault="00A255E8" w:rsidP="00A255E8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</w:pPr>
      <w:r w:rsidRPr="009644D6">
        <w:t>Valeria S. Antsupova</w:t>
      </w:r>
    </w:p>
    <w:p w14:paraId="50DED8D1" w14:textId="77777777" w:rsidR="00A255E8" w:rsidRDefault="00A255E8" w:rsidP="00A255E8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</w:pPr>
      <w:r>
        <w:t>Claus Østergaard (online)</w:t>
      </w:r>
    </w:p>
    <w:p w14:paraId="1030A7F7" w14:textId="77777777" w:rsidR="00A255E8" w:rsidRDefault="00A255E8" w:rsidP="00A255E8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</w:pPr>
      <w:r>
        <w:t>Jette B. Kornum</w:t>
      </w:r>
    </w:p>
    <w:p w14:paraId="35A860A2" w14:textId="77777777" w:rsidR="00A255E8" w:rsidRDefault="00A255E8" w:rsidP="00A255E8">
      <w:pPr>
        <w:pStyle w:val="Listeafsnit"/>
        <w:numPr>
          <w:ilvl w:val="0"/>
          <w:numId w:val="2"/>
        </w:numPr>
        <w:tabs>
          <w:tab w:val="clear" w:pos="340"/>
          <w:tab w:val="left" w:pos="142"/>
        </w:tabs>
        <w:spacing w:before="0" w:after="160" w:line="240" w:lineRule="auto"/>
        <w:ind w:left="0" w:firstLine="0"/>
        <w:jc w:val="both"/>
      </w:pPr>
      <w:r>
        <w:t>Frederik Hertz (online)</w:t>
      </w:r>
    </w:p>
    <w:p w14:paraId="178FFFA5" w14:textId="2377CAE2" w:rsidR="00A255E8" w:rsidRPr="00A23B48" w:rsidRDefault="00A255E8" w:rsidP="0039535E">
      <w:pPr>
        <w:pStyle w:val="Opstilling-punkttegn"/>
        <w:numPr>
          <w:ilvl w:val="0"/>
          <w:numId w:val="0"/>
        </w:numPr>
        <w:spacing w:before="0"/>
        <w:rPr>
          <w:b/>
          <w:bCs/>
        </w:rPr>
      </w:pPr>
      <w:r w:rsidRPr="00A23B48">
        <w:rPr>
          <w:b/>
          <w:bCs/>
        </w:rPr>
        <w:t>Afbud</w:t>
      </w:r>
    </w:p>
    <w:p w14:paraId="0A4F19C9" w14:textId="77777777" w:rsidR="00A255E8" w:rsidRDefault="00A255E8" w:rsidP="0039535E">
      <w:pPr>
        <w:pStyle w:val="Opstilling-punkttegn"/>
        <w:numPr>
          <w:ilvl w:val="0"/>
          <w:numId w:val="15"/>
        </w:numPr>
        <w:tabs>
          <w:tab w:val="left" w:pos="284"/>
        </w:tabs>
        <w:spacing w:before="0" w:line="280" w:lineRule="atLeast"/>
        <w:ind w:left="142" w:hanging="142"/>
      </w:pPr>
      <w:r w:rsidRPr="00236596">
        <w:t>Khaled S</w:t>
      </w:r>
      <w:r>
        <w:t xml:space="preserve">.A. </w:t>
      </w:r>
      <w:r w:rsidRPr="00236596">
        <w:t>Ghathian</w:t>
      </w:r>
    </w:p>
    <w:p w14:paraId="179CFA61" w14:textId="77777777" w:rsidR="00A255E8" w:rsidRDefault="00A255E8" w:rsidP="00A255E8">
      <w:pPr>
        <w:pStyle w:val="Opstilling-punkttegn"/>
        <w:numPr>
          <w:ilvl w:val="0"/>
          <w:numId w:val="15"/>
        </w:numPr>
        <w:tabs>
          <w:tab w:val="left" w:pos="284"/>
        </w:tabs>
        <w:spacing w:line="280" w:lineRule="atLeast"/>
        <w:ind w:left="142" w:hanging="142"/>
      </w:pPr>
      <w:r>
        <w:t>Malene P. Hansen</w:t>
      </w:r>
    </w:p>
    <w:p w14:paraId="7C3E2437" w14:textId="77777777" w:rsidR="00A255E8" w:rsidRDefault="00A255E8" w:rsidP="00A255E8">
      <w:pPr>
        <w:pStyle w:val="Opstilling-punkttegn"/>
        <w:numPr>
          <w:ilvl w:val="0"/>
          <w:numId w:val="15"/>
        </w:numPr>
        <w:tabs>
          <w:tab w:val="left" w:pos="284"/>
        </w:tabs>
        <w:spacing w:line="280" w:lineRule="atLeast"/>
        <w:ind w:left="142" w:hanging="142"/>
      </w:pPr>
      <w:r>
        <w:t>Kristian Stærk</w:t>
      </w:r>
    </w:p>
    <w:p w14:paraId="77004F08" w14:textId="77777777" w:rsidR="00A255E8" w:rsidRPr="00236596" w:rsidRDefault="00A255E8" w:rsidP="00A255E8">
      <w:pPr>
        <w:pStyle w:val="Opstilling-punkttegn"/>
        <w:numPr>
          <w:ilvl w:val="0"/>
          <w:numId w:val="0"/>
        </w:numPr>
        <w:tabs>
          <w:tab w:val="left" w:pos="284"/>
        </w:tabs>
      </w:pPr>
    </w:p>
    <w:p w14:paraId="61E4EC40" w14:textId="77777777" w:rsidR="00A255E8" w:rsidRPr="000D0A4D" w:rsidRDefault="00A255E8" w:rsidP="00A255E8">
      <w:pPr>
        <w:pBdr>
          <w:bottom w:val="single" w:sz="4" w:space="1" w:color="auto"/>
        </w:pBdr>
        <w:spacing w:after="0" w:line="360" w:lineRule="auto"/>
        <w:rPr>
          <w:rFonts w:cs="Arial"/>
        </w:rPr>
      </w:pPr>
      <w:r>
        <w:rPr>
          <w:rFonts w:cs="Arial"/>
          <w:b/>
          <w:bCs/>
        </w:rPr>
        <w:t xml:space="preserve">Ordstyrer </w:t>
      </w:r>
      <w:r w:rsidRPr="000D0A4D">
        <w:rPr>
          <w:rFonts w:cs="Arial"/>
        </w:rPr>
        <w:t>Jette B. Kornum</w:t>
      </w:r>
      <w:r>
        <w:rPr>
          <w:rFonts w:cs="Arial"/>
          <w:b/>
          <w:bCs/>
        </w:rPr>
        <w:tab/>
        <w:t>R</w:t>
      </w:r>
      <w:r w:rsidRPr="000D0A4D">
        <w:rPr>
          <w:rFonts w:cs="Arial"/>
          <w:b/>
          <w:bCs/>
        </w:rPr>
        <w:t>eferent</w:t>
      </w:r>
      <w:r>
        <w:rPr>
          <w:rFonts w:cs="Arial"/>
          <w:b/>
          <w:bCs/>
        </w:rPr>
        <w:t xml:space="preserve"> </w:t>
      </w:r>
      <w:r w:rsidRPr="00C8246A">
        <w:rPr>
          <w:rFonts w:cs="Arial"/>
        </w:rPr>
        <w:t>Valeria Antsupova</w:t>
      </w:r>
    </w:p>
    <w:p w14:paraId="26484751" w14:textId="77777777" w:rsidR="00A255E8" w:rsidRPr="00236596" w:rsidRDefault="00A255E8" w:rsidP="00A255E8"/>
    <w:p w14:paraId="3DE4AFC4" w14:textId="77777777" w:rsidR="00A255E8" w:rsidRPr="00D67C03" w:rsidRDefault="00A255E8" w:rsidP="00A255E8">
      <w:pPr>
        <w:pStyle w:val="Listeafsni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rPr>
          <w:rFonts w:cs="Arial"/>
          <w:b/>
          <w:bCs/>
        </w:rPr>
      </w:pPr>
      <w:r w:rsidRPr="00D67C03">
        <w:rPr>
          <w:rFonts w:cs="Arial"/>
          <w:b/>
          <w:bCs/>
        </w:rPr>
        <w:t xml:space="preserve">Velkomst </w:t>
      </w:r>
    </w:p>
    <w:p w14:paraId="0937B4AB" w14:textId="18DEE7E4" w:rsidR="00A255E8" w:rsidRDefault="00A255E8" w:rsidP="0039535E">
      <w:pPr>
        <w:tabs>
          <w:tab w:val="left" w:pos="284"/>
        </w:tabs>
        <w:spacing w:before="0" w:after="0"/>
        <w:ind w:left="284"/>
        <w:rPr>
          <w:rFonts w:cs="Arial"/>
        </w:rPr>
      </w:pPr>
      <w:r w:rsidRPr="000D0A4D">
        <w:rPr>
          <w:rFonts w:cs="Arial"/>
        </w:rPr>
        <w:t>Formand for UVI-arbejdsgruppen bød velkommen. Efterfølgende var der en navnerunde, hvor alle</w:t>
      </w:r>
      <w:r>
        <w:rPr>
          <w:rFonts w:cs="Arial"/>
        </w:rPr>
        <w:t xml:space="preserve"> </w:t>
      </w:r>
      <w:r w:rsidRPr="000D0A4D">
        <w:rPr>
          <w:rFonts w:cs="Arial"/>
        </w:rPr>
        <w:t>præsenterede sig med funktion og ansættelsessted.</w:t>
      </w:r>
    </w:p>
    <w:p w14:paraId="3A72CAE1" w14:textId="77777777" w:rsidR="00A255E8" w:rsidRDefault="00A255E8" w:rsidP="00A255E8">
      <w:pPr>
        <w:tabs>
          <w:tab w:val="left" w:pos="284"/>
        </w:tabs>
        <w:spacing w:after="0"/>
        <w:ind w:left="284"/>
        <w:rPr>
          <w:rFonts w:cs="Arial"/>
        </w:rPr>
      </w:pPr>
    </w:p>
    <w:p w14:paraId="51ABD29F" w14:textId="77777777" w:rsidR="00A255E8" w:rsidRPr="00D67C03" w:rsidRDefault="00A255E8" w:rsidP="00A255E8">
      <w:pPr>
        <w:pStyle w:val="Listeafsni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rPr>
          <w:rFonts w:cs="Arial"/>
          <w:b/>
          <w:bCs/>
        </w:rPr>
      </w:pPr>
      <w:r w:rsidRPr="00D67C03">
        <w:rPr>
          <w:rFonts w:cs="Arial"/>
          <w:b/>
          <w:bCs/>
        </w:rPr>
        <w:t>Valg af referent og ordstyrer</w:t>
      </w:r>
    </w:p>
    <w:p w14:paraId="47BC108D" w14:textId="60DDE44A" w:rsidR="00A255E8" w:rsidRDefault="00A255E8" w:rsidP="0039535E">
      <w:pPr>
        <w:tabs>
          <w:tab w:val="left" w:pos="284"/>
        </w:tabs>
        <w:spacing w:before="0" w:after="0"/>
        <w:rPr>
          <w:rFonts w:cs="Arial"/>
        </w:rPr>
      </w:pPr>
      <w:r>
        <w:rPr>
          <w:rFonts w:cs="Arial"/>
        </w:rPr>
        <w:tab/>
        <w:t>Valeria Antsupova</w:t>
      </w:r>
      <w:r w:rsidRPr="000D0A4D">
        <w:rPr>
          <w:rFonts w:cs="Arial"/>
        </w:rPr>
        <w:t xml:space="preserve"> meldte sig som referent. Jette B. Kornum </w:t>
      </w:r>
      <w:r>
        <w:rPr>
          <w:rFonts w:cs="Arial"/>
        </w:rPr>
        <w:t>var</w:t>
      </w:r>
      <w:r w:rsidRPr="000D0A4D">
        <w:rPr>
          <w:rFonts w:cs="Arial"/>
        </w:rPr>
        <w:t xml:space="preserve"> ordstyrer</w:t>
      </w:r>
    </w:p>
    <w:p w14:paraId="3B8BE0D2" w14:textId="77777777" w:rsidR="00A255E8" w:rsidRDefault="00A255E8" w:rsidP="00A255E8">
      <w:pPr>
        <w:tabs>
          <w:tab w:val="left" w:pos="284"/>
        </w:tabs>
        <w:spacing w:after="0"/>
        <w:rPr>
          <w:rFonts w:cs="Arial"/>
        </w:rPr>
      </w:pPr>
    </w:p>
    <w:p w14:paraId="1DB46462" w14:textId="77777777" w:rsidR="00A255E8" w:rsidRPr="00D67C03" w:rsidRDefault="00A255E8" w:rsidP="00A255E8">
      <w:pPr>
        <w:pStyle w:val="Listeafsni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rPr>
          <w:rFonts w:cs="Arial"/>
          <w:b/>
          <w:bCs/>
        </w:rPr>
      </w:pPr>
      <w:r w:rsidRPr="00D67C03">
        <w:rPr>
          <w:rFonts w:cs="Arial"/>
          <w:b/>
          <w:bCs/>
        </w:rPr>
        <w:t>Godkendelse af referat fra sidste møde d. 28. februar 2023</w:t>
      </w:r>
    </w:p>
    <w:p w14:paraId="2C7BB521" w14:textId="64268BF5" w:rsidR="00A255E8" w:rsidRDefault="00A255E8" w:rsidP="0039535E">
      <w:pPr>
        <w:tabs>
          <w:tab w:val="left" w:pos="284"/>
        </w:tabs>
        <w:spacing w:before="0" w:after="0"/>
        <w:rPr>
          <w:rFonts w:cs="Arial"/>
        </w:rPr>
      </w:pPr>
      <w:r>
        <w:rPr>
          <w:rFonts w:cs="Arial"/>
        </w:rPr>
        <w:tab/>
      </w:r>
      <w:r w:rsidRPr="000D0A4D">
        <w:rPr>
          <w:rFonts w:cs="Arial"/>
        </w:rPr>
        <w:t>Referatet blev godkendt.</w:t>
      </w:r>
    </w:p>
    <w:p w14:paraId="35D4336F" w14:textId="77777777" w:rsidR="0039535E" w:rsidRDefault="0039535E" w:rsidP="00A255E8">
      <w:pPr>
        <w:tabs>
          <w:tab w:val="left" w:pos="284"/>
        </w:tabs>
        <w:spacing w:after="0"/>
        <w:rPr>
          <w:rFonts w:cs="Arial"/>
        </w:rPr>
      </w:pPr>
    </w:p>
    <w:p w14:paraId="61E64E6B" w14:textId="77777777" w:rsidR="00A255E8" w:rsidRPr="00A23B48" w:rsidRDefault="00A255E8" w:rsidP="00A255E8">
      <w:pPr>
        <w:pStyle w:val="Listeafsnit"/>
        <w:numPr>
          <w:ilvl w:val="0"/>
          <w:numId w:val="14"/>
        </w:numPr>
        <w:spacing w:before="0" w:after="0"/>
        <w:ind w:left="284" w:hanging="284"/>
        <w:rPr>
          <w:rFonts w:cs="Arial"/>
          <w:b/>
          <w:bCs/>
        </w:rPr>
      </w:pPr>
      <w:r w:rsidRPr="00A23B48">
        <w:rPr>
          <w:rFonts w:cs="Arial"/>
          <w:b/>
          <w:bCs/>
        </w:rPr>
        <w:t xml:space="preserve">Orientering </w:t>
      </w:r>
    </w:p>
    <w:p w14:paraId="5B5B49B8" w14:textId="77777777" w:rsidR="00A255E8" w:rsidRPr="005967D1" w:rsidRDefault="00A255E8" w:rsidP="0039535E">
      <w:pPr>
        <w:pStyle w:val="Opstilling-punkttegn"/>
        <w:numPr>
          <w:ilvl w:val="0"/>
          <w:numId w:val="13"/>
        </w:numPr>
        <w:spacing w:before="0"/>
      </w:pPr>
      <w:r w:rsidRPr="000D0A4D">
        <w:rPr>
          <w:rFonts w:cs="Arial"/>
        </w:rPr>
        <w:t>Jette B. Kornum</w:t>
      </w:r>
      <w:r w:rsidRPr="0044581E">
        <w:t xml:space="preserve"> </w:t>
      </w:r>
      <w:r>
        <w:t xml:space="preserve">orienterede om at </w:t>
      </w:r>
      <w:r w:rsidRPr="0044581E">
        <w:t>DSKM</w:t>
      </w:r>
      <w:r>
        <w:t>s formand</w:t>
      </w:r>
      <w:r w:rsidRPr="0044581E">
        <w:t>, Thomas V. Sydenham</w:t>
      </w:r>
      <w:r>
        <w:t>,</w:t>
      </w:r>
      <w:r w:rsidRPr="0044581E">
        <w:t xml:space="preserve"> har forslået DSAM at anvende UVI-gruppen som sparringspartner i forbindelse med udarbejdelse af UVI-vejledninger.</w:t>
      </w:r>
      <w:r>
        <w:t xml:space="preserve"> DSAM har dog endnu ikke kontaktet UVI-gruppen.</w:t>
      </w:r>
    </w:p>
    <w:p w14:paraId="5827F26E" w14:textId="44D53F87" w:rsidR="00A255E8" w:rsidRDefault="00A255E8" w:rsidP="00A255E8">
      <w:pPr>
        <w:pStyle w:val="Opstilling-punkttegn"/>
        <w:numPr>
          <w:ilvl w:val="0"/>
          <w:numId w:val="13"/>
        </w:numPr>
        <w:rPr>
          <w:rFonts w:cs="Arial"/>
        </w:rPr>
      </w:pPr>
      <w:r w:rsidRPr="00C12470">
        <w:rPr>
          <w:rFonts w:cs="Arial"/>
        </w:rPr>
        <w:t xml:space="preserve">Valeria Antsupova </w:t>
      </w:r>
      <w:r>
        <w:rPr>
          <w:rFonts w:cs="Arial"/>
        </w:rPr>
        <w:t xml:space="preserve">orienterede </w:t>
      </w:r>
      <w:r w:rsidRPr="00C12470">
        <w:rPr>
          <w:rFonts w:cs="Arial"/>
        </w:rPr>
        <w:t xml:space="preserve">om at DSKM UVI-arbejdsgruppen i samarbejde med DSAM og DSG (Dansk Selskab for </w:t>
      </w:r>
      <w:r>
        <w:rPr>
          <w:rFonts w:cs="Arial"/>
        </w:rPr>
        <w:t>G</w:t>
      </w:r>
      <w:r w:rsidRPr="00C12470">
        <w:rPr>
          <w:rFonts w:cs="Arial"/>
        </w:rPr>
        <w:t xml:space="preserve">eriatri) har </w:t>
      </w:r>
      <w:r>
        <w:rPr>
          <w:rFonts w:cs="Arial"/>
        </w:rPr>
        <w:t xml:space="preserve">haft kontaktet </w:t>
      </w:r>
      <w:r w:rsidRPr="00C12470">
        <w:rPr>
          <w:rStyle w:val="Fremhv"/>
          <w:rFonts w:cs="Arial"/>
          <w:shd w:val="clear" w:color="auto" w:fill="FFFFFF"/>
        </w:rPr>
        <w:t>Styrelsen</w:t>
      </w:r>
      <w:r w:rsidRPr="00C12470">
        <w:rPr>
          <w:rFonts w:cs="Arial"/>
          <w:shd w:val="clear" w:color="auto" w:fill="FFFFFF"/>
        </w:rPr>
        <w:t> for Patientsikkerhed i</w:t>
      </w:r>
      <w:r w:rsidRPr="00C12470">
        <w:rPr>
          <w:rFonts w:cs="Arial"/>
        </w:rPr>
        <w:t xml:space="preserve"> forbindelse med udgivelse "Klog på UTH. Reagerer tidligt på UVI hos ældre", da vi var bekymrede for, at formulering</w:t>
      </w:r>
      <w:r>
        <w:rPr>
          <w:rFonts w:cs="Arial"/>
        </w:rPr>
        <w:t>en</w:t>
      </w:r>
      <w:r w:rsidRPr="00C12470">
        <w:rPr>
          <w:rFonts w:cs="Arial"/>
        </w:rPr>
        <w:t xml:space="preserve"> i indlægget kunne </w:t>
      </w:r>
      <w:r w:rsidRPr="00C12470">
        <w:rPr>
          <w:rFonts w:cs="Arial"/>
        </w:rPr>
        <w:lastRenderedPageBreak/>
        <w:t xml:space="preserve">medføre øget overbehandling og upassende antibiotikabrug. Vi har henvist til relevant litteratur og vejledninger i vores henvendelse og ønskede at bidrage til at nuancere casen yderligere. Ved hjælp af </w:t>
      </w:r>
      <w:r>
        <w:rPr>
          <w:rFonts w:cs="Arial"/>
        </w:rPr>
        <w:t>praktiserende læge og forsker</w:t>
      </w:r>
      <w:r w:rsidRPr="00C12470">
        <w:rPr>
          <w:rFonts w:cs="Arial"/>
        </w:rPr>
        <w:t xml:space="preserve"> Anne Holm lykkedes de</w:t>
      </w:r>
      <w:r>
        <w:rPr>
          <w:rFonts w:cs="Arial"/>
        </w:rPr>
        <w:t>t</w:t>
      </w:r>
      <w:r w:rsidRPr="00C12470">
        <w:rPr>
          <w:rFonts w:cs="Arial"/>
        </w:rPr>
        <w:t xml:space="preserve"> at ændre formulering</w:t>
      </w:r>
      <w:r>
        <w:rPr>
          <w:rFonts w:cs="Arial"/>
        </w:rPr>
        <w:t>en</w:t>
      </w:r>
      <w:r w:rsidRPr="00C12470">
        <w:rPr>
          <w:rFonts w:cs="Arial"/>
        </w:rPr>
        <w:t xml:space="preserve">. </w:t>
      </w:r>
    </w:p>
    <w:p w14:paraId="0F8C56F5" w14:textId="77777777" w:rsidR="00A255E8" w:rsidRPr="00C12470" w:rsidRDefault="00A255E8" w:rsidP="00A255E8">
      <w:pPr>
        <w:pStyle w:val="Opstilling-punkttegn"/>
        <w:numPr>
          <w:ilvl w:val="0"/>
          <w:numId w:val="0"/>
        </w:numPr>
        <w:ind w:left="284" w:hanging="284"/>
        <w:rPr>
          <w:rFonts w:cs="Arial"/>
          <w:b/>
          <w:bCs/>
        </w:rPr>
      </w:pPr>
    </w:p>
    <w:p w14:paraId="15F0A530" w14:textId="77777777" w:rsidR="00A255E8" w:rsidRPr="00C12470" w:rsidRDefault="00A255E8" w:rsidP="00A255E8">
      <w:pPr>
        <w:pStyle w:val="Opstilling-punkttegn"/>
        <w:numPr>
          <w:ilvl w:val="0"/>
          <w:numId w:val="14"/>
        </w:numPr>
        <w:spacing w:before="0"/>
        <w:ind w:left="284" w:hanging="284"/>
        <w:rPr>
          <w:rFonts w:cs="Arial"/>
          <w:b/>
          <w:bCs/>
        </w:rPr>
      </w:pPr>
      <w:r>
        <w:rPr>
          <w:rFonts w:cs="Arial"/>
          <w:b/>
          <w:bCs/>
        </w:rPr>
        <w:t>”</w:t>
      </w:r>
      <w:r w:rsidRPr="00C12470">
        <w:rPr>
          <w:rFonts w:cs="Arial"/>
          <w:b/>
          <w:bCs/>
        </w:rPr>
        <w:t>Erfaringer med Sysmex</w:t>
      </w:r>
      <w:r>
        <w:rPr>
          <w:rFonts w:cs="Arial"/>
          <w:b/>
          <w:bCs/>
        </w:rPr>
        <w:t>”</w:t>
      </w:r>
    </w:p>
    <w:p w14:paraId="4BFDCE0C" w14:textId="43F2EC0B" w:rsidR="00A255E8" w:rsidRDefault="00A255E8" w:rsidP="00A255E8">
      <w:pPr>
        <w:spacing w:before="0" w:after="0"/>
        <w:ind w:left="142"/>
        <w:rPr>
          <w:rFonts w:cs="Arial"/>
        </w:rPr>
      </w:pPr>
      <w:r w:rsidRPr="00C12470">
        <w:rPr>
          <w:rFonts w:cs="Arial"/>
        </w:rPr>
        <w:t>Oplæg ved</w:t>
      </w:r>
      <w:r>
        <w:rPr>
          <w:rFonts w:cs="Arial"/>
        </w:rPr>
        <w:t xml:space="preserve"> </w:t>
      </w:r>
      <w:r w:rsidRPr="00C12470">
        <w:rPr>
          <w:rFonts w:cs="Arial"/>
          <w:b/>
          <w:bCs/>
        </w:rPr>
        <w:t>Claus Østergaard</w:t>
      </w:r>
      <w:r w:rsidRPr="00C12470">
        <w:rPr>
          <w:rFonts w:cs="Arial"/>
        </w:rPr>
        <w:t>,</w:t>
      </w:r>
      <w:r>
        <w:rPr>
          <w:rFonts w:cs="Arial"/>
        </w:rPr>
        <w:t xml:space="preserve"> der fortæller om deres erfaring med at bruge urine flow cytometer </w:t>
      </w:r>
      <w:r w:rsidRPr="00FD1D8E">
        <w:t xml:space="preserve">Sysmex </w:t>
      </w:r>
      <w:r>
        <w:rPr>
          <w:rFonts w:cs="Arial"/>
        </w:rPr>
        <w:t xml:space="preserve">UF-5000.  </w:t>
      </w:r>
    </w:p>
    <w:p w14:paraId="62D67142" w14:textId="77777777" w:rsidR="00A255E8" w:rsidRDefault="00A255E8" w:rsidP="00A255E8">
      <w:pPr>
        <w:spacing w:before="240" w:after="0"/>
        <w:ind w:left="142"/>
        <w:rPr>
          <w:rFonts w:cs="Arial"/>
        </w:rPr>
      </w:pPr>
      <w:r>
        <w:rPr>
          <w:rFonts w:cs="Arial"/>
        </w:rPr>
        <w:t>Fordel og ulemper med at bruge maskinen diskuteres. Kan bruges til at vurdere leukocytter, Gram pos, Gram neg bakterier, gær, osv, dvs neg prøver (ca 15-20%) kan sorteres fra og ikke dyrkes.</w:t>
      </w:r>
    </w:p>
    <w:p w14:paraId="57C3D514" w14:textId="77777777" w:rsidR="00A255E8" w:rsidRDefault="00A255E8" w:rsidP="00A255E8">
      <w:pPr>
        <w:spacing w:before="240" w:after="0"/>
        <w:ind w:left="142"/>
        <w:rPr>
          <w:rFonts w:cs="Arial"/>
        </w:rPr>
      </w:pPr>
      <w:r>
        <w:rPr>
          <w:rFonts w:cs="Arial"/>
        </w:rPr>
        <w:t>De vigtigste udfordringer er: krydskontaminering, falske positive og falske negative resultater, kan ikke bruges til at undersøge urin fra gravide og børn, manglende fuld automatisering, ret høj pris på reagenser, ret langsom, ingen nye studier.</w:t>
      </w:r>
    </w:p>
    <w:p w14:paraId="0ED253E2" w14:textId="77777777" w:rsidR="00A255E8" w:rsidRPr="00FD1D8E" w:rsidRDefault="00A255E8" w:rsidP="00A255E8">
      <w:pPr>
        <w:spacing w:before="0" w:after="0"/>
        <w:ind w:left="142"/>
        <w:rPr>
          <w:u w:val="single"/>
        </w:rPr>
      </w:pPr>
      <w:r w:rsidRPr="00FD1D8E">
        <w:rPr>
          <w:u w:val="single"/>
        </w:rPr>
        <w:t xml:space="preserve">Artikler om Sysmex UF-5000 </w:t>
      </w:r>
    </w:p>
    <w:p w14:paraId="35E8C2FE" w14:textId="77777777" w:rsidR="00A255E8" w:rsidRPr="00FD1D8E" w:rsidRDefault="00A255E8" w:rsidP="00A255E8">
      <w:pPr>
        <w:pStyle w:val="Listeafsnit"/>
        <w:numPr>
          <w:ilvl w:val="0"/>
          <w:numId w:val="16"/>
        </w:numPr>
        <w:spacing w:before="0" w:after="0"/>
        <w:rPr>
          <w:i/>
          <w:iCs/>
          <w:lang w:val="en-US"/>
        </w:rPr>
      </w:pPr>
      <w:r w:rsidRPr="00FD1D8E">
        <w:rPr>
          <w:i/>
          <w:iCs/>
        </w:rPr>
        <w:t xml:space="preserve">Andersen, E. S., Brasen, C. L., Christensen, A. F., Østergaard, C., &amp; Brandslund, I. (2020). </w:t>
      </w:r>
      <w:r w:rsidRPr="00FD1D8E">
        <w:rPr>
          <w:i/>
          <w:iCs/>
          <w:lang w:val="en-US"/>
        </w:rPr>
        <w:t xml:space="preserve">Carryover issues with UF-5000 urine flow cytometry: How did we miss it? Clinical Chemistry and Laboratory Medicine, 58(4), e120-e122. </w:t>
      </w:r>
      <w:hyperlink r:id="rId7" w:history="1">
        <w:r w:rsidRPr="00DB00EA">
          <w:rPr>
            <w:rStyle w:val="Hyperlink"/>
            <w:i/>
            <w:iCs/>
            <w:lang w:val="en-US"/>
          </w:rPr>
          <w:t>https://doi.org/10.1515/cclm-2019-0990</w:t>
        </w:r>
      </w:hyperlink>
    </w:p>
    <w:p w14:paraId="3D8D6576" w14:textId="36B08718" w:rsidR="00A255E8" w:rsidRPr="00A255E8" w:rsidRDefault="00F5571D" w:rsidP="00A255E8">
      <w:pPr>
        <w:pStyle w:val="Listeafsnit"/>
        <w:numPr>
          <w:ilvl w:val="0"/>
          <w:numId w:val="16"/>
        </w:numPr>
        <w:spacing w:before="240" w:after="0"/>
      </w:pPr>
      <w:hyperlink r:id="rId8" w:history="1">
        <w:r w:rsidR="00A255E8" w:rsidRPr="00A838BC">
          <w:rPr>
            <w:rStyle w:val="Hyperlink"/>
          </w:rPr>
          <w:t>https://www.ncbi.nlm.nih.gov/pmc/articles/PMC8744275/pdf/jmm-70-1472.pdf</w:t>
        </w:r>
      </w:hyperlink>
      <w:r w:rsidR="00A255E8" w:rsidRPr="00A838BC">
        <w:t xml:space="preserve"> </w:t>
      </w:r>
      <w:r w:rsidR="00A255E8" w:rsidRPr="00A838BC">
        <w:rPr>
          <w:rFonts w:cs="Arial"/>
        </w:rPr>
        <w:t>Artikel sendes ud til arbejdsgruppen.</w:t>
      </w:r>
    </w:p>
    <w:p w14:paraId="2D3B8580" w14:textId="77777777" w:rsidR="00A255E8" w:rsidRPr="00A838BC" w:rsidRDefault="00A255E8" w:rsidP="00A255E8">
      <w:pPr>
        <w:pStyle w:val="Listeafsnit"/>
        <w:spacing w:before="240" w:after="0"/>
        <w:ind w:left="862"/>
      </w:pPr>
    </w:p>
    <w:p w14:paraId="105802AE" w14:textId="77777777" w:rsidR="00A255E8" w:rsidRPr="0035218B" w:rsidRDefault="00A255E8" w:rsidP="00A255E8">
      <w:pPr>
        <w:pStyle w:val="Listeafsnit"/>
        <w:numPr>
          <w:ilvl w:val="0"/>
          <w:numId w:val="14"/>
        </w:numPr>
        <w:tabs>
          <w:tab w:val="left" w:pos="426"/>
        </w:tabs>
        <w:spacing w:before="0" w:after="0"/>
        <w:ind w:left="142" w:hanging="142"/>
        <w:rPr>
          <w:b/>
          <w:bCs/>
        </w:rPr>
      </w:pPr>
      <w:r>
        <w:rPr>
          <w:rFonts w:cs="Arial"/>
          <w:b/>
          <w:bCs/>
        </w:rPr>
        <w:t>”</w:t>
      </w:r>
      <w:r w:rsidRPr="0035218B">
        <w:rPr>
          <w:rFonts w:cs="Arial"/>
          <w:b/>
          <w:bCs/>
        </w:rPr>
        <w:t>OUHs samarbejde med Ramcon - Test af DxU Workcell</w:t>
      </w:r>
      <w:r>
        <w:rPr>
          <w:rFonts w:cs="Arial"/>
          <w:b/>
          <w:bCs/>
        </w:rPr>
        <w:t>”</w:t>
      </w:r>
    </w:p>
    <w:p w14:paraId="1B6B7BE5" w14:textId="16CAC1B1" w:rsidR="00A255E8" w:rsidRDefault="00A255E8" w:rsidP="0039535E">
      <w:pPr>
        <w:tabs>
          <w:tab w:val="left" w:pos="426"/>
        </w:tabs>
        <w:spacing w:before="0" w:after="0"/>
        <w:ind w:left="426"/>
        <w:rPr>
          <w:rFonts w:cs="Arial"/>
          <w:color w:val="C00000"/>
        </w:rPr>
      </w:pPr>
      <w:r w:rsidRPr="00C12470">
        <w:rPr>
          <w:rFonts w:cs="Arial"/>
        </w:rPr>
        <w:t>Oplæg ved</w:t>
      </w:r>
      <w:r>
        <w:rPr>
          <w:rFonts w:cs="Arial"/>
        </w:rPr>
        <w:t xml:space="preserve"> </w:t>
      </w:r>
      <w:r w:rsidRPr="0035218B">
        <w:rPr>
          <w:rFonts w:cs="Arial"/>
          <w:b/>
          <w:bCs/>
        </w:rPr>
        <w:t>Charlotte N. Agergaard</w:t>
      </w:r>
      <w:r>
        <w:rPr>
          <w:rFonts w:cs="Arial"/>
          <w:b/>
          <w:bCs/>
        </w:rPr>
        <w:t xml:space="preserve">, </w:t>
      </w:r>
      <w:r w:rsidRPr="00FD1D8E">
        <w:rPr>
          <w:rFonts w:cs="Arial"/>
        </w:rPr>
        <w:t>der</w:t>
      </w:r>
      <w:r>
        <w:rPr>
          <w:rFonts w:cs="Arial"/>
        </w:rPr>
        <w:t xml:space="preserve"> fortalte, at de er i gang med at planlægge </w:t>
      </w:r>
      <w:r w:rsidRPr="00FD1D8E">
        <w:rPr>
          <w:rFonts w:cs="Arial"/>
        </w:rPr>
        <w:t>afprøvning af DxU urinanalyse instrument fra Beckman Coulter (Ramcon)</w:t>
      </w:r>
      <w:r w:rsidRPr="00A838BC">
        <w:rPr>
          <w:rFonts w:cs="Arial"/>
        </w:rPr>
        <w:t>.</w:t>
      </w:r>
    </w:p>
    <w:p w14:paraId="057CB9E4" w14:textId="77777777" w:rsidR="00A255E8" w:rsidRDefault="00A255E8" w:rsidP="00A255E8">
      <w:pPr>
        <w:tabs>
          <w:tab w:val="left" w:pos="426"/>
        </w:tabs>
        <w:spacing w:after="0"/>
        <w:rPr>
          <w:rFonts w:cs="Arial"/>
          <w:color w:val="C00000"/>
        </w:rPr>
      </w:pPr>
    </w:p>
    <w:p w14:paraId="1CF40E10" w14:textId="77777777" w:rsidR="00A255E8" w:rsidRPr="0039535E" w:rsidRDefault="00A255E8" w:rsidP="00A255E8">
      <w:pPr>
        <w:pStyle w:val="Listeafsnit"/>
        <w:numPr>
          <w:ilvl w:val="0"/>
          <w:numId w:val="14"/>
        </w:numPr>
        <w:spacing w:before="0" w:after="0"/>
        <w:ind w:left="426" w:hanging="426"/>
        <w:rPr>
          <w:rFonts w:cs="Arial"/>
          <w:b/>
          <w:bCs/>
        </w:rPr>
      </w:pPr>
      <w:r w:rsidRPr="0039535E">
        <w:rPr>
          <w:rFonts w:cs="Arial"/>
          <w:b/>
          <w:bCs/>
        </w:rPr>
        <w:t>”Recidiverende UVI med fokus på mikrobiota og behandling”</w:t>
      </w:r>
    </w:p>
    <w:p w14:paraId="59CC320F" w14:textId="77777777" w:rsidR="00A255E8" w:rsidRDefault="00A255E8" w:rsidP="0039535E">
      <w:pPr>
        <w:spacing w:before="0" w:after="0"/>
        <w:ind w:firstLine="426"/>
        <w:rPr>
          <w:rFonts w:cs="Arial"/>
        </w:rPr>
      </w:pPr>
      <w:r>
        <w:rPr>
          <w:rFonts w:cs="Arial"/>
        </w:rPr>
        <w:t xml:space="preserve">Oplæg ved </w:t>
      </w:r>
      <w:r w:rsidRPr="00772068">
        <w:rPr>
          <w:rFonts w:cs="Arial"/>
        </w:rPr>
        <w:t>gynækolog og forsker</w:t>
      </w:r>
      <w:r>
        <w:rPr>
          <w:rFonts w:cs="Arial"/>
          <w:b/>
          <w:bCs/>
        </w:rPr>
        <w:t xml:space="preserve"> </w:t>
      </w:r>
      <w:r w:rsidRPr="00772068">
        <w:rPr>
          <w:rFonts w:cs="Arial"/>
          <w:b/>
          <w:bCs/>
        </w:rPr>
        <w:t>Louise T.S. Arenholt</w:t>
      </w:r>
      <w:r>
        <w:rPr>
          <w:rFonts w:cs="Arial"/>
          <w:b/>
          <w:bCs/>
        </w:rPr>
        <w:t xml:space="preserve">. </w:t>
      </w:r>
      <w:r w:rsidRPr="00AC0C83">
        <w:rPr>
          <w:rFonts w:cs="Arial"/>
        </w:rPr>
        <w:t>Præsentationen sendes ud til arbejdsgruppen.</w:t>
      </w:r>
    </w:p>
    <w:p w14:paraId="09A956C6" w14:textId="77777777" w:rsidR="00A255E8" w:rsidRPr="00772068" w:rsidRDefault="00A255E8" w:rsidP="00A255E8">
      <w:pPr>
        <w:spacing w:after="0"/>
        <w:rPr>
          <w:rFonts w:cs="Arial"/>
        </w:rPr>
      </w:pPr>
    </w:p>
    <w:p w14:paraId="40729DEE" w14:textId="77777777" w:rsidR="00A255E8" w:rsidRPr="0039535E" w:rsidRDefault="00A255E8" w:rsidP="00A255E8">
      <w:pPr>
        <w:pStyle w:val="Listeafsnit"/>
        <w:numPr>
          <w:ilvl w:val="0"/>
          <w:numId w:val="14"/>
        </w:numPr>
        <w:spacing w:before="0" w:after="0"/>
        <w:ind w:left="426" w:hanging="426"/>
        <w:rPr>
          <w:rFonts w:cs="Arial"/>
          <w:b/>
          <w:bCs/>
        </w:rPr>
      </w:pPr>
      <w:r w:rsidRPr="0039535E">
        <w:rPr>
          <w:rFonts w:cs="Arial"/>
          <w:b/>
          <w:bCs/>
        </w:rPr>
        <w:t>”Præsentation af den nye europæiske urindyrknings guideline”</w:t>
      </w:r>
    </w:p>
    <w:p w14:paraId="7F7A90B9" w14:textId="4412D42E" w:rsidR="00A255E8" w:rsidRDefault="00A255E8" w:rsidP="0039535E">
      <w:pPr>
        <w:spacing w:before="0" w:after="0"/>
        <w:ind w:left="426"/>
        <w:rPr>
          <w:rFonts w:cs="Arial"/>
        </w:rPr>
      </w:pPr>
      <w:r>
        <w:rPr>
          <w:rFonts w:cs="Arial"/>
        </w:rPr>
        <w:t>Oplæg ved</w:t>
      </w:r>
      <w:r w:rsidRPr="00AC0C83">
        <w:rPr>
          <w:rFonts w:cs="Arial"/>
        </w:rPr>
        <w:t xml:space="preserve"> </w:t>
      </w:r>
      <w:r w:rsidRPr="00AC0C83">
        <w:rPr>
          <w:rFonts w:cs="Arial"/>
          <w:b/>
          <w:bCs/>
        </w:rPr>
        <w:t>Jan B. Gertsen</w:t>
      </w:r>
      <w:r>
        <w:rPr>
          <w:rFonts w:cs="Arial"/>
        </w:rPr>
        <w:t xml:space="preserve">. De vigtigste punkter og ændringer i den nye europæiske guideline blev gennemgået. Jan vil rundsende en ny version af guidelinen. Endvidere vil Jan i første omgang spørge Timo Kouri, om det fortsat er muligt at indsende kommentarer samt evt. deadline.  Hvis der bliver tid, vil gruppen forsøge at samle kommentarerne på vegne af DSKM. </w:t>
      </w:r>
    </w:p>
    <w:p w14:paraId="2162BF55" w14:textId="77777777" w:rsidR="00A255E8" w:rsidRDefault="00A255E8" w:rsidP="00A255E8">
      <w:pPr>
        <w:spacing w:after="0"/>
        <w:ind w:left="426"/>
        <w:rPr>
          <w:rFonts w:cs="Arial"/>
        </w:rPr>
      </w:pPr>
    </w:p>
    <w:p w14:paraId="54A424E2" w14:textId="77777777" w:rsidR="00A255E8" w:rsidRDefault="00A255E8" w:rsidP="00A255E8">
      <w:pPr>
        <w:spacing w:before="0"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9.      </w:t>
      </w:r>
      <w:r w:rsidRPr="00A255E8">
        <w:rPr>
          <w:rFonts w:cs="Arial"/>
          <w:b/>
          <w:bCs/>
        </w:rPr>
        <w:t xml:space="preserve">Dato og evt. emner til nyt møde </w:t>
      </w:r>
    </w:p>
    <w:p w14:paraId="4697408C" w14:textId="3827E292" w:rsidR="00A255E8" w:rsidRPr="00A255E8" w:rsidRDefault="00A255E8" w:rsidP="00A255E8">
      <w:pPr>
        <w:pStyle w:val="Listeafsnit"/>
        <w:numPr>
          <w:ilvl w:val="0"/>
          <w:numId w:val="18"/>
        </w:numPr>
        <w:spacing w:before="0" w:after="0"/>
        <w:rPr>
          <w:rFonts w:cs="Arial"/>
        </w:rPr>
      </w:pPr>
      <w:r w:rsidRPr="00A255E8">
        <w:rPr>
          <w:rFonts w:cs="Arial"/>
          <w:b/>
          <w:bCs/>
        </w:rPr>
        <w:t xml:space="preserve">Tidspunkt </w:t>
      </w:r>
      <w:r w:rsidRPr="00A255E8">
        <w:rPr>
          <w:rFonts w:cs="Arial"/>
        </w:rPr>
        <w:t xml:space="preserve">marts-april, dato udsendes per mail </w:t>
      </w:r>
    </w:p>
    <w:p w14:paraId="128BE2A2" w14:textId="5927804A" w:rsidR="00A255E8" w:rsidRPr="00A255E8" w:rsidRDefault="00A255E8" w:rsidP="00A255E8">
      <w:pPr>
        <w:pStyle w:val="Listeafsnit"/>
        <w:numPr>
          <w:ilvl w:val="0"/>
          <w:numId w:val="18"/>
        </w:numPr>
        <w:spacing w:after="0"/>
        <w:rPr>
          <w:rFonts w:cs="Arial"/>
        </w:rPr>
      </w:pPr>
      <w:r w:rsidRPr="00A255E8">
        <w:rPr>
          <w:rFonts w:cs="Arial"/>
          <w:b/>
          <w:bCs/>
        </w:rPr>
        <w:t xml:space="preserve">Sted </w:t>
      </w:r>
      <w:r w:rsidRPr="00A255E8">
        <w:rPr>
          <w:rFonts w:cs="Arial"/>
        </w:rPr>
        <w:t>Slagelse</w:t>
      </w:r>
      <w:r>
        <w:rPr>
          <w:rFonts w:cs="Arial"/>
        </w:rPr>
        <w:t xml:space="preserve"> </w:t>
      </w:r>
    </w:p>
    <w:p w14:paraId="1B82287C" w14:textId="1787133F" w:rsidR="00A255E8" w:rsidRPr="00FD1D8E" w:rsidRDefault="00A255E8" w:rsidP="00A255E8">
      <w:pPr>
        <w:pStyle w:val="Listeafsnit"/>
        <w:numPr>
          <w:ilvl w:val="0"/>
          <w:numId w:val="18"/>
        </w:numPr>
        <w:tabs>
          <w:tab w:val="left" w:pos="426"/>
        </w:tabs>
      </w:pPr>
      <w:r w:rsidRPr="00A255E8">
        <w:rPr>
          <w:rFonts w:cs="Arial"/>
          <w:b/>
          <w:bCs/>
        </w:rPr>
        <w:t xml:space="preserve">Forslag til emner </w:t>
      </w:r>
      <w:r>
        <w:t>Forskellige KMAer´s svartider på urindyrkning</w:t>
      </w:r>
      <w:r>
        <w:br/>
        <w:t>Forslag til andre emner kan sendes på mail (</w:t>
      </w:r>
      <w:hyperlink r:id="rId9" w:history="1">
        <w:r w:rsidRPr="00BC0BD6">
          <w:rPr>
            <w:rStyle w:val="Hyperlink"/>
          </w:rPr>
          <w:t>j.kornum@rn.dk</w:t>
        </w:r>
      </w:hyperlink>
      <w:r>
        <w:t xml:space="preserve">), inspirationsliste fra 1. møde kan bruges. </w:t>
      </w:r>
    </w:p>
    <w:p w14:paraId="6E196AE9" w14:textId="77777777" w:rsidR="00251E1C" w:rsidRPr="00A255E8" w:rsidRDefault="00251E1C" w:rsidP="00A255E8"/>
    <w:sectPr w:rsidR="00251E1C" w:rsidRPr="00A255E8" w:rsidSect="00251E1C">
      <w:headerReference w:type="default" r:id="rId10"/>
      <w:footerReference w:type="default" r:id="rId11"/>
      <w:pgSz w:w="11906" w:h="16838"/>
      <w:pgMar w:top="204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43FFA" w14:textId="77777777" w:rsidR="00955127" w:rsidRDefault="00955127" w:rsidP="00251E1C">
      <w:pPr>
        <w:spacing w:after="0" w:line="240" w:lineRule="auto"/>
      </w:pPr>
      <w:r>
        <w:separator/>
      </w:r>
    </w:p>
  </w:endnote>
  <w:endnote w:type="continuationSeparator" w:id="0">
    <w:p w14:paraId="02E3DFEA" w14:textId="77777777" w:rsidR="00955127" w:rsidRDefault="00955127" w:rsidP="0025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385954"/>
      <w:docPartObj>
        <w:docPartGallery w:val="Page Numbers (Bottom of Page)"/>
        <w:docPartUnique/>
      </w:docPartObj>
    </w:sdtPr>
    <w:sdtEndPr/>
    <w:sdtContent>
      <w:p w14:paraId="08457D5E" w14:textId="3307BEDB" w:rsidR="00251E1C" w:rsidRDefault="00251E1C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892CB6D" wp14:editId="41F31EB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2FE53" w14:textId="2958BA7A" w:rsidR="00251E1C" w:rsidRDefault="00251E1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5571D" w:rsidRPr="00F5571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92CB6D" id="Gruppe 1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rjOQQAAAk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H5ka4zkEAAAJ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3292FE53" w14:textId="2958BA7A" w:rsidR="00251E1C" w:rsidRDefault="00251E1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571D" w:rsidRPr="00F5571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6F456" w14:textId="77777777" w:rsidR="00955127" w:rsidRDefault="00955127" w:rsidP="00251E1C">
      <w:pPr>
        <w:spacing w:after="0" w:line="240" w:lineRule="auto"/>
      </w:pPr>
      <w:r>
        <w:separator/>
      </w:r>
    </w:p>
  </w:footnote>
  <w:footnote w:type="continuationSeparator" w:id="0">
    <w:p w14:paraId="60D0374A" w14:textId="77777777" w:rsidR="00955127" w:rsidRDefault="00955127" w:rsidP="0025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012F" w14:textId="742F644B" w:rsidR="00251E1C" w:rsidRPr="001C130F" w:rsidRDefault="00A255E8" w:rsidP="00251E1C">
    <w:pPr>
      <w:pStyle w:val="Overskrift1"/>
      <w:pBdr>
        <w:bottom w:val="single" w:sz="4" w:space="1" w:color="auto"/>
      </w:pBdr>
      <w:rPr>
        <w:sz w:val="28"/>
        <w:szCs w:val="28"/>
      </w:rPr>
    </w:pPr>
    <w:r w:rsidRPr="00A255E8">
      <w:rPr>
        <w:sz w:val="48"/>
        <w:szCs w:val="48"/>
      </w:rPr>
      <w:t>D</w:t>
    </w:r>
    <w:r w:rsidRPr="00A255E8">
      <w:rPr>
        <w:sz w:val="28"/>
        <w:szCs w:val="28"/>
      </w:rPr>
      <w:t xml:space="preserve">ansk </w:t>
    </w:r>
    <w:r w:rsidRPr="00A255E8">
      <w:rPr>
        <w:sz w:val="48"/>
        <w:szCs w:val="48"/>
      </w:rPr>
      <w:t>S</w:t>
    </w:r>
    <w:r w:rsidRPr="00A255E8">
      <w:rPr>
        <w:sz w:val="28"/>
        <w:szCs w:val="28"/>
      </w:rPr>
      <w:t xml:space="preserve">elskab for </w:t>
    </w:r>
    <w:r w:rsidRPr="00A255E8">
      <w:rPr>
        <w:sz w:val="48"/>
        <w:szCs w:val="48"/>
      </w:rPr>
      <w:t>K</w:t>
    </w:r>
    <w:r w:rsidRPr="00A255E8">
      <w:rPr>
        <w:sz w:val="28"/>
        <w:szCs w:val="28"/>
      </w:rPr>
      <w:t xml:space="preserve">linisk </w:t>
    </w:r>
    <w:r w:rsidRPr="00A255E8">
      <w:rPr>
        <w:sz w:val="48"/>
        <w:szCs w:val="48"/>
      </w:rPr>
      <w:t>M</w:t>
    </w:r>
    <w:r w:rsidRPr="00A255E8">
      <w:rPr>
        <w:sz w:val="28"/>
        <w:szCs w:val="28"/>
      </w:rPr>
      <w:t>ikrobiologi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3E1A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A68E8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5850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26CB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004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29B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5F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6C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C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659C0"/>
    <w:multiLevelType w:val="hybridMultilevel"/>
    <w:tmpl w:val="BD44515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F1D2D"/>
    <w:multiLevelType w:val="hybridMultilevel"/>
    <w:tmpl w:val="F0B4B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02A2C"/>
    <w:multiLevelType w:val="hybridMultilevel"/>
    <w:tmpl w:val="10421AC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3B87E7B"/>
    <w:multiLevelType w:val="hybridMultilevel"/>
    <w:tmpl w:val="054A6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4383"/>
    <w:multiLevelType w:val="hybridMultilevel"/>
    <w:tmpl w:val="8F7AE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26E33"/>
    <w:multiLevelType w:val="hybridMultilevel"/>
    <w:tmpl w:val="D066713C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1C"/>
    <w:rsid w:val="000165FF"/>
    <w:rsid w:val="00142517"/>
    <w:rsid w:val="001C130F"/>
    <w:rsid w:val="0023512B"/>
    <w:rsid w:val="00251E1C"/>
    <w:rsid w:val="00381DF4"/>
    <w:rsid w:val="0039535E"/>
    <w:rsid w:val="005527EE"/>
    <w:rsid w:val="007F7D88"/>
    <w:rsid w:val="00861B06"/>
    <w:rsid w:val="00931F40"/>
    <w:rsid w:val="00955127"/>
    <w:rsid w:val="0096181A"/>
    <w:rsid w:val="00A12450"/>
    <w:rsid w:val="00A255E8"/>
    <w:rsid w:val="00AC2CDC"/>
    <w:rsid w:val="00B508AB"/>
    <w:rsid w:val="00BD3CCC"/>
    <w:rsid w:val="00CD55B5"/>
    <w:rsid w:val="00D2442A"/>
    <w:rsid w:val="00F5571D"/>
    <w:rsid w:val="00F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CF7A"/>
  <w15:chartTrackingRefBased/>
  <w15:docId w15:val="{01ADA65B-EA42-45AC-B8D7-F1083FE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2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0F"/>
  </w:style>
  <w:style w:type="paragraph" w:styleId="Overskrift1">
    <w:name w:val="heading 1"/>
    <w:basedOn w:val="Normal"/>
    <w:next w:val="Normal"/>
    <w:link w:val="Overskrift1Tegn"/>
    <w:uiPriority w:val="9"/>
    <w:qFormat/>
    <w:rsid w:val="001C130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130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130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C130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C130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C130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C130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C13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C13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130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130F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130F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C130F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C130F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C130F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C130F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C130F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C130F"/>
    <w:rPr>
      <w:i/>
      <w:iCs/>
      <w:caps/>
      <w:spacing w:val="10"/>
      <w:sz w:val="18"/>
      <w:szCs w:val="18"/>
    </w:rPr>
  </w:style>
  <w:style w:type="paragraph" w:styleId="Normalindrykning">
    <w:name w:val="Normal Indent"/>
    <w:basedOn w:val="Normal"/>
    <w:rsid w:val="00251E1C"/>
    <w:pPr>
      <w:ind w:left="1134"/>
    </w:pPr>
  </w:style>
  <w:style w:type="paragraph" w:styleId="Opstilling-punkttegn">
    <w:name w:val="List Bullet"/>
    <w:basedOn w:val="Normal"/>
    <w:uiPriority w:val="2"/>
    <w:qFormat/>
    <w:rsid w:val="00251E1C"/>
    <w:pPr>
      <w:numPr>
        <w:numId w:val="2"/>
      </w:numPr>
      <w:spacing w:before="120" w:after="0"/>
      <w:contextualSpacing/>
    </w:pPr>
  </w:style>
  <w:style w:type="paragraph" w:styleId="Opstilling-talellerbogst">
    <w:name w:val="List Number"/>
    <w:basedOn w:val="Normal"/>
    <w:uiPriority w:val="2"/>
    <w:rsid w:val="00251E1C"/>
    <w:pPr>
      <w:numPr>
        <w:numId w:val="4"/>
      </w:numPr>
      <w:spacing w:before="120" w:after="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1C130F"/>
    <w:rPr>
      <w:b/>
      <w:bCs/>
      <w:color w:val="365F91" w:themeColor="accent1" w:themeShade="BF"/>
      <w:sz w:val="16"/>
      <w:szCs w:val="16"/>
    </w:rPr>
  </w:style>
  <w:style w:type="paragraph" w:customStyle="1" w:styleId="Citat-lilleskrift">
    <w:name w:val="Citat - lille skrift"/>
    <w:basedOn w:val="Citat"/>
    <w:next w:val="Normal"/>
    <w:uiPriority w:val="5"/>
    <w:rsid w:val="00251E1C"/>
    <w:pPr>
      <w:spacing w:before="260" w:after="300"/>
      <w:ind w:left="567" w:right="567"/>
    </w:pPr>
    <w:rPr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qFormat/>
    <w:rsid w:val="001C130F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1C130F"/>
    <w:rPr>
      <w:i/>
      <w:iCs/>
      <w:sz w:val="24"/>
      <w:szCs w:val="24"/>
    </w:rPr>
  </w:style>
  <w:style w:type="paragraph" w:customStyle="1" w:styleId="DocumentHeading">
    <w:name w:val="Document Heading"/>
    <w:basedOn w:val="Normal"/>
    <w:uiPriority w:val="6"/>
    <w:rsid w:val="00251E1C"/>
    <w:pPr>
      <w:keepNext/>
      <w:keepLines/>
      <w:spacing w:after="260" w:line="3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Sidefod">
    <w:name w:val="footer"/>
    <w:basedOn w:val="Normal"/>
    <w:link w:val="SidefodTegn"/>
    <w:uiPriority w:val="21"/>
    <w:rsid w:val="00251E1C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251E1C"/>
    <w:rPr>
      <w:rFonts w:ascii="Arial" w:hAnsi="Arial"/>
      <w:sz w:val="16"/>
      <w:szCs w:val="20"/>
    </w:rPr>
  </w:style>
  <w:style w:type="paragraph" w:styleId="Sidehoved">
    <w:name w:val="header"/>
    <w:basedOn w:val="Normal"/>
    <w:link w:val="SidehovedTegn"/>
    <w:uiPriority w:val="21"/>
    <w:rsid w:val="00251E1C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251E1C"/>
    <w:rPr>
      <w:rFonts w:ascii="Arial" w:hAnsi="Arial"/>
      <w:sz w:val="16"/>
      <w:szCs w:val="20"/>
    </w:rPr>
  </w:style>
  <w:style w:type="paragraph" w:styleId="Starthilsen">
    <w:name w:val="Salutation"/>
    <w:basedOn w:val="Normal"/>
    <w:next w:val="Normal"/>
    <w:link w:val="StarthilsenTegn"/>
    <w:uiPriority w:val="22"/>
    <w:rsid w:val="00251E1C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22"/>
    <w:rsid w:val="00251E1C"/>
    <w:rPr>
      <w:rFonts w:ascii="Arial" w:hAnsi="Arial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C130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130F"/>
    <w:rPr>
      <w:color w:val="4F81BD" w:themeColor="accent1"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C130F"/>
    <w:pPr>
      <w:outlineLvl w:val="9"/>
    </w:pPr>
  </w:style>
  <w:style w:type="paragraph" w:styleId="Bibliografi">
    <w:name w:val="Bibliography"/>
    <w:basedOn w:val="Normal"/>
    <w:next w:val="Normal"/>
    <w:uiPriority w:val="37"/>
    <w:semiHidden/>
    <w:unhideWhenUsed/>
    <w:rsid w:val="00251E1C"/>
  </w:style>
  <w:style w:type="character" w:styleId="Bogenstitel">
    <w:name w:val="Book Title"/>
    <w:uiPriority w:val="33"/>
    <w:qFormat/>
    <w:rsid w:val="001C130F"/>
    <w:rPr>
      <w:b/>
      <w:bCs/>
      <w:i/>
      <w:iCs/>
      <w:spacing w:val="0"/>
    </w:rPr>
  </w:style>
  <w:style w:type="character" w:styleId="Kraftighenvisning">
    <w:name w:val="Intense Reference"/>
    <w:uiPriority w:val="32"/>
    <w:qFormat/>
    <w:rsid w:val="001C130F"/>
    <w:rPr>
      <w:b/>
      <w:bCs/>
      <w:i/>
      <w:iCs/>
      <w:caps/>
      <w:color w:val="4F81BD" w:themeColor="accent1"/>
    </w:rPr>
  </w:style>
  <w:style w:type="character" w:styleId="Svaghenvisning">
    <w:name w:val="Subtle Reference"/>
    <w:uiPriority w:val="31"/>
    <w:qFormat/>
    <w:rsid w:val="001C130F"/>
    <w:rPr>
      <w:b/>
      <w:bCs/>
      <w:color w:val="4F81BD" w:themeColor="accent1"/>
    </w:rPr>
  </w:style>
  <w:style w:type="character" w:styleId="Kraftigfremhvning">
    <w:name w:val="Intense Emphasis"/>
    <w:uiPriority w:val="21"/>
    <w:qFormat/>
    <w:rsid w:val="001C130F"/>
    <w:rPr>
      <w:b/>
      <w:bCs/>
      <w:caps/>
      <w:color w:val="243F60" w:themeColor="accent1" w:themeShade="7F"/>
      <w:spacing w:val="10"/>
    </w:rPr>
  </w:style>
  <w:style w:type="character" w:styleId="Svagfremhvning">
    <w:name w:val="Subtle Emphasis"/>
    <w:uiPriority w:val="19"/>
    <w:qFormat/>
    <w:rsid w:val="001C130F"/>
    <w:rPr>
      <w:i/>
      <w:iCs/>
      <w:color w:val="243F60" w:themeColor="accent1" w:themeShade="7F"/>
    </w:rPr>
  </w:style>
  <w:style w:type="paragraph" w:styleId="Listeafsnit">
    <w:name w:val="List Paragraph"/>
    <w:basedOn w:val="Normal"/>
    <w:uiPriority w:val="34"/>
    <w:qFormat/>
    <w:rsid w:val="00251E1C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51E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251E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51E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251E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251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51E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51E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1"/>
    <w:qFormat/>
    <w:rsid w:val="001C130F"/>
    <w:pPr>
      <w:spacing w:after="0" w:line="240" w:lineRule="auto"/>
    </w:pPr>
  </w:style>
  <w:style w:type="character" w:styleId="HTML-variabel">
    <w:name w:val="HTML Variable"/>
    <w:basedOn w:val="Standardskrifttypeiafsnit"/>
    <w:uiPriority w:val="99"/>
    <w:semiHidden/>
    <w:unhideWhenUsed/>
    <w:rsid w:val="00251E1C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251E1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51E1C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1E1C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1E1C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251E1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51E1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51E1C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251E1C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51E1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1E1C"/>
    <w:rPr>
      <w:rFonts w:ascii="Arial" w:hAnsi="Arial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51E1C"/>
  </w:style>
  <w:style w:type="paragraph" w:styleId="NormalWeb">
    <w:name w:val="Normal (Web)"/>
    <w:basedOn w:val="Normal"/>
    <w:uiPriority w:val="99"/>
    <w:semiHidden/>
    <w:unhideWhenUsed/>
    <w:rsid w:val="00251E1C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1E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1E1C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1E1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1E1C"/>
    <w:rPr>
      <w:rFonts w:ascii="Segoe UI" w:hAnsi="Segoe UI" w:cs="Segoe UI"/>
      <w:sz w:val="16"/>
      <w:szCs w:val="16"/>
    </w:rPr>
  </w:style>
  <w:style w:type="character" w:styleId="Fremhv">
    <w:name w:val="Emphasis"/>
    <w:uiPriority w:val="20"/>
    <w:qFormat/>
    <w:rsid w:val="001C130F"/>
    <w:rPr>
      <w:caps/>
      <w:color w:val="243F60" w:themeColor="accent1" w:themeShade="7F"/>
      <w:spacing w:val="5"/>
    </w:rPr>
  </w:style>
  <w:style w:type="character" w:styleId="Strk">
    <w:name w:val="Strong"/>
    <w:uiPriority w:val="22"/>
    <w:qFormat/>
    <w:rsid w:val="001C130F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251E1C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99"/>
    <w:unhideWhenUsed/>
    <w:rsid w:val="00251E1C"/>
    <w:rPr>
      <w:color w:val="0000FF" w:themeColor="hyperlink"/>
      <w:u w:val="single"/>
    </w:rPr>
  </w:style>
  <w:style w:type="paragraph" w:styleId="Bloktekst">
    <w:name w:val="Block Text"/>
    <w:basedOn w:val="Normal"/>
    <w:uiPriority w:val="99"/>
    <w:semiHidden/>
    <w:unhideWhenUsed/>
    <w:rsid w:val="00251E1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1E1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1E1C"/>
    <w:rPr>
      <w:rFonts w:ascii="Arial" w:hAnsi="Arial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1E1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1E1C"/>
    <w:rPr>
      <w:rFonts w:ascii="Arial" w:hAnsi="Arial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1E1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1E1C"/>
    <w:rPr>
      <w:rFonts w:ascii="Arial" w:hAnsi="Arial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1E1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1E1C"/>
    <w:rPr>
      <w:rFonts w:ascii="Arial" w:hAnsi="Arial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51E1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51E1C"/>
    <w:rPr>
      <w:rFonts w:ascii="Arial" w:hAnsi="Arial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1E1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1E1C"/>
    <w:rPr>
      <w:rFonts w:ascii="Arial" w:hAnsi="Arial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1E1C"/>
    <w:pPr>
      <w:spacing w:after="17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1E1C"/>
    <w:rPr>
      <w:rFonts w:ascii="Arial" w:hAnsi="Arial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251E1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1E1C"/>
    <w:rPr>
      <w:rFonts w:ascii="Arial" w:hAnsi="Arial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1E1C"/>
    <w:pPr>
      <w:spacing w:after="17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1E1C"/>
    <w:rPr>
      <w:rFonts w:ascii="Arial" w:hAnsi="Arial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1E1C"/>
  </w:style>
  <w:style w:type="character" w:customStyle="1" w:styleId="DatoTegn">
    <w:name w:val="Dato Tegn"/>
    <w:basedOn w:val="Standardskrifttypeiafsnit"/>
    <w:link w:val="Dato"/>
    <w:uiPriority w:val="99"/>
    <w:semiHidden/>
    <w:rsid w:val="00251E1C"/>
    <w:rPr>
      <w:rFonts w:ascii="Arial" w:hAnsi="Arial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C13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C130F"/>
    <w:rPr>
      <w:caps/>
      <w:color w:val="595959" w:themeColor="text1" w:themeTint="A6"/>
      <w:spacing w:val="10"/>
      <w:sz w:val="21"/>
      <w:szCs w:val="2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1E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1E1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251E1C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1E1C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1E1C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1E1C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51E1C"/>
    <w:pPr>
      <w:spacing w:after="120"/>
      <w:ind w:left="283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251E1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1E1C"/>
    <w:rPr>
      <w:rFonts w:ascii="Arial" w:hAnsi="Arial"/>
      <w:sz w:val="20"/>
      <w:szCs w:val="2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1E1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1E1C"/>
    <w:rPr>
      <w:rFonts w:ascii="Arial" w:hAnsi="Arial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1C130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C130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pstilling-talellerbogst5">
    <w:name w:val="List Number 5"/>
    <w:basedOn w:val="Normal"/>
    <w:uiPriority w:val="99"/>
    <w:semiHidden/>
    <w:unhideWhenUsed/>
    <w:rsid w:val="00251E1C"/>
    <w:pPr>
      <w:numPr>
        <w:numId w:val="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1E1C"/>
    <w:pPr>
      <w:numPr>
        <w:numId w:val="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1E1C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1E1C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1E1C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1E1C"/>
    <w:pPr>
      <w:numPr>
        <w:numId w:val="10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1E1C"/>
    <w:pPr>
      <w:numPr>
        <w:numId w:val="1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1E1C"/>
    <w:pPr>
      <w:numPr>
        <w:numId w:val="12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251E1C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51E1C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51E1C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51E1C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251E1C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51E1C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Makrotekst">
    <w:name w:val="macro"/>
    <w:link w:val="MakrotekstTegn"/>
    <w:uiPriority w:val="99"/>
    <w:semiHidden/>
    <w:unhideWhenUsed/>
    <w:rsid w:val="00251E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1E1C"/>
    <w:rPr>
      <w:rFonts w:ascii="Consolas" w:hAnsi="Consolas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1E1C"/>
    <w:pPr>
      <w:spacing w:after="0"/>
      <w:ind w:left="200" w:hanging="2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251E1C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1E1C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1E1C"/>
    <w:rPr>
      <w:vertAlign w:val="superscript"/>
    </w:rPr>
  </w:style>
  <w:style w:type="character" w:styleId="Sidetal">
    <w:name w:val="page number"/>
    <w:basedOn w:val="Standardskrifttypeiafsnit"/>
    <w:uiPriority w:val="99"/>
    <w:semiHidden/>
    <w:unhideWhenUsed/>
    <w:rsid w:val="00251E1C"/>
  </w:style>
  <w:style w:type="character" w:styleId="Linjenummer">
    <w:name w:val="line number"/>
    <w:basedOn w:val="Standardskrifttypeiafsnit"/>
    <w:uiPriority w:val="99"/>
    <w:semiHidden/>
    <w:unhideWhenUsed/>
    <w:rsid w:val="00251E1C"/>
  </w:style>
  <w:style w:type="character" w:styleId="Kommentarhenvisning">
    <w:name w:val="annotation reference"/>
    <w:basedOn w:val="Standardskrifttypeiafsnit"/>
    <w:uiPriority w:val="99"/>
    <w:semiHidden/>
    <w:unhideWhenUsed/>
    <w:rsid w:val="00251E1C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1E1C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251E1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251E1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51E1C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1E1C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1E1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1E1C"/>
    <w:rPr>
      <w:rFonts w:ascii="Arial" w:hAnsi="Arial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51E1C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51E1C"/>
    <w:rPr>
      <w:rFonts w:ascii="Arial" w:hAnsi="Arial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251E1C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251E1C"/>
    <w:pPr>
      <w:spacing w:after="0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251E1C"/>
    <w:pPr>
      <w:spacing w:after="0" w:line="240" w:lineRule="atLeast"/>
      <w:ind w:left="284" w:right="567"/>
    </w:pPr>
  </w:style>
  <w:style w:type="paragraph" w:styleId="Indholdsfortegnelse1">
    <w:name w:val="toc 1"/>
    <w:basedOn w:val="Normal"/>
    <w:next w:val="Normal"/>
    <w:uiPriority w:val="39"/>
    <w:semiHidden/>
    <w:rsid w:val="00251E1C"/>
    <w:pPr>
      <w:spacing w:before="180" w:after="0" w:line="240" w:lineRule="atLeast"/>
      <w:ind w:left="284" w:right="567" w:hanging="284"/>
    </w:pPr>
    <w:rPr>
      <w:b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1E1C"/>
    <w:pPr>
      <w:spacing w:after="0" w:line="240" w:lineRule="auto"/>
      <w:ind w:left="400" w:hanging="200"/>
    </w:pPr>
  </w:style>
  <w:style w:type="paragraph" w:customStyle="1" w:styleId="DocumentName">
    <w:name w:val="Document Name"/>
    <w:basedOn w:val="Normal"/>
    <w:uiPriority w:val="8"/>
    <w:semiHidden/>
    <w:rsid w:val="00A255E8"/>
    <w:pPr>
      <w:spacing w:before="0" w:after="170" w:line="360" w:lineRule="atLeast"/>
    </w:pPr>
    <w:rPr>
      <w:rFonts w:ascii="Arial" w:eastAsiaTheme="minorHAnsi" w:hAnsi="Arial"/>
      <w:caps/>
      <w:sz w:val="3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8744275/pdf/jmm-70-147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515/cclm-2019-09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kornum@rn.dk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Bibi Back</dc:creator>
  <cp:keywords/>
  <dc:description/>
  <cp:lastModifiedBy>Maria Brun Nielsen</cp:lastModifiedBy>
  <cp:revision>2</cp:revision>
  <dcterms:created xsi:type="dcterms:W3CDTF">2023-11-01T09:37:00Z</dcterms:created>
  <dcterms:modified xsi:type="dcterms:W3CDTF">2023-11-01T09:37:00Z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