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3EBF" w14:textId="77777777" w:rsidR="004D30F9" w:rsidRPr="009A4653" w:rsidRDefault="00142BEE" w:rsidP="00D051E9">
      <w:pPr>
        <w:tabs>
          <w:tab w:val="left" w:pos="284"/>
        </w:tabs>
        <w:ind w:left="284" w:hanging="284"/>
        <w:rPr>
          <w:rFonts w:cs="Arial"/>
          <w:b/>
          <w:bCs/>
          <w:sz w:val="20"/>
          <w:szCs w:val="20"/>
        </w:rPr>
      </w:pPr>
      <w:r w:rsidRPr="009A4653">
        <w:rPr>
          <w:rFonts w:cs="Arial"/>
          <w:b/>
          <w:bCs/>
          <w:sz w:val="20"/>
          <w:szCs w:val="20"/>
        </w:rPr>
        <w:t xml:space="preserve">Referat af Videnskabeligt møde om </w:t>
      </w:r>
      <w:proofErr w:type="spellStart"/>
      <w:r w:rsidRPr="009A4653">
        <w:rPr>
          <w:rFonts w:cs="Arial"/>
          <w:b/>
          <w:bCs/>
          <w:sz w:val="20"/>
          <w:szCs w:val="20"/>
        </w:rPr>
        <w:t>Bakteriæmi</w:t>
      </w:r>
      <w:proofErr w:type="spellEnd"/>
      <w:r w:rsidRPr="009A4653">
        <w:rPr>
          <w:rFonts w:cs="Arial"/>
          <w:b/>
          <w:bCs/>
          <w:sz w:val="20"/>
          <w:szCs w:val="20"/>
        </w:rPr>
        <w:t xml:space="preserve"> tirsdag d. 17. maj 2022, arrangeret af </w:t>
      </w:r>
    </w:p>
    <w:p w14:paraId="69EC5D3A" w14:textId="62F3BB60" w:rsidR="00142BEE" w:rsidRPr="009A4653" w:rsidRDefault="00142BEE" w:rsidP="00D051E9">
      <w:pPr>
        <w:tabs>
          <w:tab w:val="left" w:pos="284"/>
        </w:tabs>
        <w:ind w:left="284" w:hanging="284"/>
        <w:rPr>
          <w:rFonts w:cs="Arial"/>
          <w:b/>
          <w:bCs/>
          <w:sz w:val="20"/>
          <w:szCs w:val="20"/>
        </w:rPr>
      </w:pPr>
      <w:proofErr w:type="spellStart"/>
      <w:r w:rsidRPr="009A4653">
        <w:rPr>
          <w:rFonts w:cs="Arial"/>
          <w:b/>
          <w:bCs/>
          <w:sz w:val="20"/>
          <w:szCs w:val="20"/>
        </w:rPr>
        <w:t>Bakteriæmigruppen</w:t>
      </w:r>
      <w:proofErr w:type="spellEnd"/>
      <w:r w:rsidRPr="009A4653">
        <w:rPr>
          <w:rFonts w:cs="Arial"/>
          <w:b/>
          <w:bCs/>
          <w:sz w:val="20"/>
          <w:szCs w:val="20"/>
        </w:rPr>
        <w:t xml:space="preserve"> BAKT under DSKM. </w:t>
      </w:r>
    </w:p>
    <w:p w14:paraId="099F6F4C" w14:textId="77777777" w:rsidR="004D30F9" w:rsidRPr="009A4653" w:rsidRDefault="004D30F9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</w:p>
    <w:p w14:paraId="2BC16E23" w14:textId="21BA7822" w:rsidR="00142BEE" w:rsidRPr="009A4653" w:rsidRDefault="00142BEE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 xml:space="preserve">Mødet </w:t>
      </w:r>
      <w:r w:rsidR="00BC3AE7" w:rsidRPr="009A4653">
        <w:rPr>
          <w:rFonts w:cs="Arial"/>
          <w:sz w:val="20"/>
          <w:szCs w:val="20"/>
        </w:rPr>
        <w:t xml:space="preserve">blev </w:t>
      </w:r>
      <w:r w:rsidRPr="009A4653">
        <w:rPr>
          <w:rFonts w:cs="Arial"/>
          <w:sz w:val="20"/>
          <w:szCs w:val="20"/>
        </w:rPr>
        <w:t xml:space="preserve">afholdt tirsdag d. 17. maj 2022 på SSI fra kl. 10:00 – 16:00. </w:t>
      </w:r>
      <w:r w:rsidRPr="009A4653">
        <w:rPr>
          <w:rFonts w:cs="Arial"/>
          <w:sz w:val="20"/>
          <w:szCs w:val="20"/>
        </w:rPr>
        <w:tab/>
        <w:t xml:space="preserve">          </w:t>
      </w:r>
    </w:p>
    <w:p w14:paraId="36AAF60E" w14:textId="410148A9" w:rsidR="006E48C1" w:rsidRPr="009A4653" w:rsidRDefault="00142BEE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>Mødearrangører: Kirstine Kobberøe Søgaard, KMA Aalborg og Flemming Scheutz, SSI.</w:t>
      </w:r>
    </w:p>
    <w:p w14:paraId="694D650B" w14:textId="5B06E29F" w:rsidR="00BC3AE7" w:rsidRPr="009A4653" w:rsidRDefault="00BC3AE7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 xml:space="preserve">Referent: Flemming Scheutz </w:t>
      </w:r>
    </w:p>
    <w:p w14:paraId="57AE398C" w14:textId="77777777" w:rsidR="00142BEE" w:rsidRPr="009A4653" w:rsidRDefault="00142BEE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</w:p>
    <w:p w14:paraId="51E28E1E" w14:textId="3A2FB85C" w:rsidR="00142BEE" w:rsidRPr="009A4653" w:rsidRDefault="00142BEE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 xml:space="preserve">Mødet havde </w:t>
      </w:r>
      <w:r w:rsidR="002D185F" w:rsidRPr="009A4653">
        <w:rPr>
          <w:rFonts w:cs="Arial"/>
          <w:sz w:val="20"/>
          <w:szCs w:val="20"/>
        </w:rPr>
        <w:t>24 deltagere.</w:t>
      </w:r>
    </w:p>
    <w:p w14:paraId="5456BAF2" w14:textId="77777777" w:rsidR="00EF712D" w:rsidRPr="009A4653" w:rsidRDefault="00EF712D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</w:p>
    <w:p w14:paraId="70C6A6A1" w14:textId="6CB8EC38" w:rsidR="00EF712D" w:rsidRPr="009A4653" w:rsidRDefault="00EF712D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>V</w:t>
      </w:r>
      <w:r w:rsidR="00413E85" w:rsidRPr="009A4653">
        <w:rPr>
          <w:rFonts w:cs="Arial"/>
          <w:sz w:val="20"/>
          <w:szCs w:val="20"/>
        </w:rPr>
        <w:t xml:space="preserve">i </w:t>
      </w:r>
      <w:r w:rsidRPr="009A4653">
        <w:rPr>
          <w:rFonts w:cs="Arial"/>
          <w:sz w:val="20"/>
          <w:szCs w:val="20"/>
        </w:rPr>
        <w:t xml:space="preserve">startede ud med en gennemgang af arbejdsgange i bloddyrkningslaboratoriet på de forskellige </w:t>
      </w:r>
    </w:p>
    <w:p w14:paraId="55AFE000" w14:textId="7A0ADF94" w:rsidR="00EF712D" w:rsidRPr="009A4653" w:rsidRDefault="00EF712D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proofErr w:type="spellStart"/>
      <w:r w:rsidRPr="009A4653">
        <w:rPr>
          <w:rFonts w:cs="Arial"/>
          <w:sz w:val="20"/>
          <w:szCs w:val="20"/>
        </w:rPr>
        <w:t>KMA´er</w:t>
      </w:r>
      <w:proofErr w:type="spellEnd"/>
      <w:r w:rsidRPr="009A4653">
        <w:rPr>
          <w:rFonts w:cs="Arial"/>
          <w:sz w:val="20"/>
          <w:szCs w:val="20"/>
        </w:rPr>
        <w:t>. Det kunne konstateres at der er en del forskelle i den praktiske håndtering</w:t>
      </w:r>
      <w:r w:rsidR="004D30F9" w:rsidRPr="009A4653">
        <w:rPr>
          <w:rFonts w:cs="Arial"/>
          <w:sz w:val="20"/>
          <w:szCs w:val="20"/>
        </w:rPr>
        <w:t>,</w:t>
      </w:r>
      <w:r w:rsidRPr="009A4653">
        <w:rPr>
          <w:rFonts w:cs="Arial"/>
          <w:sz w:val="20"/>
          <w:szCs w:val="20"/>
        </w:rPr>
        <w:t xml:space="preserve"> herunder antal </w:t>
      </w:r>
    </w:p>
    <w:p w14:paraId="5CE92864" w14:textId="440257A7" w:rsidR="00EF712D" w:rsidRPr="009A4653" w:rsidRDefault="004D30F9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>k</w:t>
      </w:r>
      <w:r w:rsidR="00EF712D" w:rsidRPr="009A4653">
        <w:rPr>
          <w:rFonts w:cs="Arial"/>
          <w:sz w:val="20"/>
          <w:szCs w:val="20"/>
        </w:rPr>
        <w:t>olber, inkubationstid, identifikation og resistens samt udringning og notat</w:t>
      </w:r>
      <w:r w:rsidRPr="009A4653">
        <w:rPr>
          <w:rFonts w:cs="Arial"/>
          <w:sz w:val="20"/>
          <w:szCs w:val="20"/>
        </w:rPr>
        <w:t>førelse</w:t>
      </w:r>
      <w:r w:rsidR="00EF712D" w:rsidRPr="009A4653">
        <w:rPr>
          <w:rFonts w:cs="Arial"/>
          <w:sz w:val="20"/>
          <w:szCs w:val="20"/>
        </w:rPr>
        <w:t>.</w:t>
      </w:r>
    </w:p>
    <w:p w14:paraId="69EE5A91" w14:textId="67E6D62C" w:rsidR="00EF712D" w:rsidRPr="009A4653" w:rsidRDefault="00EF712D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 xml:space="preserve">Derefter fulgte en kort status på </w:t>
      </w:r>
      <w:proofErr w:type="spellStart"/>
      <w:r w:rsidRPr="009A4653">
        <w:rPr>
          <w:rFonts w:cs="Arial"/>
          <w:sz w:val="20"/>
          <w:szCs w:val="20"/>
        </w:rPr>
        <w:t>MiBa</w:t>
      </w:r>
      <w:proofErr w:type="spellEnd"/>
      <w:r w:rsidRPr="009A4653">
        <w:rPr>
          <w:rFonts w:cs="Arial"/>
          <w:sz w:val="20"/>
          <w:szCs w:val="20"/>
        </w:rPr>
        <w:t xml:space="preserve"> samt en diskussion om </w:t>
      </w:r>
      <w:proofErr w:type="spellStart"/>
      <w:r w:rsidRPr="009A4653">
        <w:rPr>
          <w:rFonts w:cs="Arial"/>
          <w:sz w:val="20"/>
          <w:szCs w:val="20"/>
        </w:rPr>
        <w:t>bakteriæm</w:t>
      </w:r>
      <w:r w:rsidR="004D30F9" w:rsidRPr="009A4653">
        <w:rPr>
          <w:rFonts w:cs="Arial"/>
          <w:sz w:val="20"/>
          <w:szCs w:val="20"/>
        </w:rPr>
        <w:t>i</w:t>
      </w:r>
      <w:proofErr w:type="spellEnd"/>
      <w:r w:rsidRPr="009A4653">
        <w:rPr>
          <w:rFonts w:cs="Arial"/>
          <w:sz w:val="20"/>
          <w:szCs w:val="20"/>
        </w:rPr>
        <w:t xml:space="preserve"> skal gøres</w:t>
      </w:r>
      <w:r w:rsidR="004D30F9" w:rsidRPr="009A4653">
        <w:rPr>
          <w:rFonts w:cs="Arial"/>
          <w:sz w:val="20"/>
          <w:szCs w:val="20"/>
        </w:rPr>
        <w:t xml:space="preserve"> til en</w:t>
      </w:r>
      <w:r w:rsidRPr="009A4653">
        <w:rPr>
          <w:rFonts w:cs="Arial"/>
          <w:sz w:val="20"/>
          <w:szCs w:val="20"/>
        </w:rPr>
        <w:t xml:space="preserve"> </w:t>
      </w:r>
    </w:p>
    <w:p w14:paraId="231A0ACF" w14:textId="3F7F6C66" w:rsidR="00413E85" w:rsidRPr="009A4653" w:rsidRDefault="004D30F9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>a</w:t>
      </w:r>
      <w:r w:rsidR="00EF712D" w:rsidRPr="009A4653">
        <w:rPr>
          <w:rFonts w:cs="Arial"/>
          <w:sz w:val="20"/>
          <w:szCs w:val="20"/>
        </w:rPr>
        <w:t>nmeldelsespligtig</w:t>
      </w:r>
      <w:r w:rsidRPr="009A4653">
        <w:rPr>
          <w:rFonts w:cs="Arial"/>
          <w:sz w:val="20"/>
          <w:szCs w:val="20"/>
        </w:rPr>
        <w:t xml:space="preserve"> sygdom</w:t>
      </w:r>
      <w:r w:rsidR="00EF712D" w:rsidRPr="009A4653">
        <w:rPr>
          <w:rFonts w:cs="Arial"/>
          <w:sz w:val="20"/>
          <w:szCs w:val="20"/>
        </w:rPr>
        <w:t xml:space="preserve">. </w:t>
      </w:r>
      <w:proofErr w:type="spellStart"/>
      <w:r w:rsidR="00413E85" w:rsidRPr="009A4653">
        <w:rPr>
          <w:rFonts w:cs="Arial"/>
          <w:sz w:val="20"/>
          <w:szCs w:val="20"/>
        </w:rPr>
        <w:t>Bakteriæmi</w:t>
      </w:r>
      <w:proofErr w:type="spellEnd"/>
      <w:r w:rsidR="000E5367" w:rsidRPr="009A4653">
        <w:rPr>
          <w:rFonts w:cs="Arial"/>
          <w:sz w:val="20"/>
          <w:szCs w:val="20"/>
        </w:rPr>
        <w:t xml:space="preserve"> er nævnt i den nye Bekendtgørelse, så det bliver en</w:t>
      </w:r>
    </w:p>
    <w:p w14:paraId="0D62F0C5" w14:textId="6F1A9013" w:rsidR="00413E85" w:rsidRPr="009A4653" w:rsidRDefault="000E5367" w:rsidP="00413E85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>realitet</w:t>
      </w:r>
      <w:r w:rsidR="00413E85" w:rsidRPr="009A4653">
        <w:rPr>
          <w:rFonts w:cs="Arial"/>
          <w:sz w:val="20"/>
          <w:szCs w:val="20"/>
        </w:rPr>
        <w:t xml:space="preserve">. SSI er interesserede i at varetage overvågningen, </w:t>
      </w:r>
      <w:r w:rsidRPr="009A4653">
        <w:rPr>
          <w:rFonts w:cs="Arial"/>
          <w:sz w:val="20"/>
          <w:szCs w:val="20"/>
        </w:rPr>
        <w:t xml:space="preserve">men rammerne for hvem der skal stå </w:t>
      </w:r>
    </w:p>
    <w:p w14:paraId="770F0402" w14:textId="73F2125C" w:rsidR="00EF712D" w:rsidRPr="009A4653" w:rsidRDefault="000E5367" w:rsidP="00413E85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 xml:space="preserve">for </w:t>
      </w:r>
      <w:r w:rsidR="00413E85" w:rsidRPr="009A4653">
        <w:rPr>
          <w:rFonts w:cs="Arial"/>
          <w:sz w:val="20"/>
          <w:szCs w:val="20"/>
        </w:rPr>
        <w:t xml:space="preserve">denne er ikke endeligt afgjort. </w:t>
      </w:r>
    </w:p>
    <w:p w14:paraId="013E90E1" w14:textId="53C07BEF" w:rsidR="00EF712D" w:rsidRPr="009A4653" w:rsidRDefault="004D30F9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>Efter</w:t>
      </w:r>
      <w:r w:rsidR="002D185F" w:rsidRPr="009A4653">
        <w:rPr>
          <w:rFonts w:cs="Arial"/>
          <w:sz w:val="20"/>
          <w:szCs w:val="20"/>
        </w:rPr>
        <w:t xml:space="preserve"> </w:t>
      </w:r>
      <w:r w:rsidR="00413E85" w:rsidRPr="009A4653">
        <w:rPr>
          <w:rFonts w:cs="Arial"/>
          <w:sz w:val="20"/>
          <w:szCs w:val="20"/>
        </w:rPr>
        <w:t xml:space="preserve">fulgte </w:t>
      </w:r>
      <w:r w:rsidR="002D185F" w:rsidRPr="009A4653">
        <w:rPr>
          <w:rFonts w:cs="Arial"/>
          <w:sz w:val="20"/>
          <w:szCs w:val="20"/>
        </w:rPr>
        <w:t xml:space="preserve">en række fremragende præsentationer </w:t>
      </w:r>
      <w:r w:rsidR="00BC3AE7" w:rsidRPr="009A4653">
        <w:rPr>
          <w:rFonts w:cs="Arial"/>
          <w:sz w:val="20"/>
          <w:szCs w:val="20"/>
        </w:rPr>
        <w:t xml:space="preserve">(fremgår af programmet som findes på </w:t>
      </w:r>
    </w:p>
    <w:p w14:paraId="7B730211" w14:textId="2AE729B9" w:rsidR="002D185F" w:rsidRPr="009A4653" w:rsidRDefault="00BC3AE7" w:rsidP="00EF712D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proofErr w:type="spellStart"/>
      <w:r w:rsidRPr="009A4653">
        <w:rPr>
          <w:rFonts w:cs="Arial"/>
          <w:sz w:val="20"/>
          <w:szCs w:val="20"/>
        </w:rPr>
        <w:t>DSKMs</w:t>
      </w:r>
      <w:proofErr w:type="spellEnd"/>
      <w:r w:rsidRPr="009A4653">
        <w:rPr>
          <w:rFonts w:cs="Arial"/>
          <w:sz w:val="20"/>
          <w:szCs w:val="20"/>
        </w:rPr>
        <w:t xml:space="preserve"> hjemmeside) </w:t>
      </w:r>
      <w:r w:rsidR="002D185F" w:rsidRPr="009A4653">
        <w:rPr>
          <w:rFonts w:cs="Arial"/>
          <w:sz w:val="20"/>
          <w:szCs w:val="20"/>
        </w:rPr>
        <w:t xml:space="preserve">blev følgende </w:t>
      </w:r>
      <w:r w:rsidR="00413E85" w:rsidRPr="009A4653">
        <w:rPr>
          <w:rFonts w:cs="Arial"/>
          <w:sz w:val="20"/>
          <w:szCs w:val="20"/>
        </w:rPr>
        <w:t xml:space="preserve">blev </w:t>
      </w:r>
      <w:r w:rsidR="002D185F" w:rsidRPr="009A4653">
        <w:rPr>
          <w:rFonts w:cs="Arial"/>
          <w:sz w:val="20"/>
          <w:szCs w:val="20"/>
        </w:rPr>
        <w:t>diskuteret på den sidste del af mødet:</w:t>
      </w:r>
    </w:p>
    <w:p w14:paraId="062338F8" w14:textId="1A5F69DA" w:rsidR="002D185F" w:rsidRPr="009A4653" w:rsidRDefault="002D185F" w:rsidP="00D051E9">
      <w:pPr>
        <w:pStyle w:val="Opstilling-punkttegn"/>
        <w:numPr>
          <w:ilvl w:val="0"/>
          <w:numId w:val="0"/>
        </w:numPr>
        <w:tabs>
          <w:tab w:val="left" w:pos="284"/>
          <w:tab w:val="left" w:pos="1418"/>
        </w:tabs>
        <w:spacing w:before="100" w:beforeAutospacing="1" w:after="100" w:afterAutospacing="1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 w:rsidRPr="009A4653">
        <w:rPr>
          <w:rFonts w:ascii="Arial" w:eastAsia="Times New Roman" w:hAnsi="Arial" w:cs="Arial"/>
          <w:sz w:val="20"/>
          <w:szCs w:val="20"/>
        </w:rPr>
        <w:t xml:space="preserve">Ad. </w:t>
      </w:r>
      <w:r w:rsidRPr="009A4653">
        <w:rPr>
          <w:rFonts w:ascii="Arial" w:eastAsia="Times New Roman" w:hAnsi="Arial" w:cs="Arial"/>
          <w:b/>
          <w:sz w:val="20"/>
          <w:szCs w:val="20"/>
        </w:rPr>
        <w:t xml:space="preserve">Status og diskussion af fælles manuskript om </w:t>
      </w:r>
      <w:proofErr w:type="spellStart"/>
      <w:r w:rsidRPr="009A4653">
        <w:rPr>
          <w:rFonts w:ascii="Arial" w:eastAsia="Times New Roman" w:hAnsi="Arial" w:cs="Arial"/>
          <w:b/>
          <w:sz w:val="20"/>
          <w:szCs w:val="20"/>
        </w:rPr>
        <w:t>bakteriæmi</w:t>
      </w:r>
      <w:proofErr w:type="spellEnd"/>
      <w:r w:rsidRPr="009A4653">
        <w:rPr>
          <w:rFonts w:ascii="Arial" w:eastAsia="Times New Roman" w:hAnsi="Arial" w:cs="Arial"/>
          <w:b/>
          <w:sz w:val="20"/>
          <w:szCs w:val="20"/>
        </w:rPr>
        <w:t>.</w:t>
      </w:r>
    </w:p>
    <w:p w14:paraId="104D4010" w14:textId="3323CDBC" w:rsidR="002D185F" w:rsidRPr="009A4653" w:rsidRDefault="002D185F" w:rsidP="00D051E9">
      <w:pPr>
        <w:pStyle w:val="Opstilling-punkttegn"/>
        <w:numPr>
          <w:ilvl w:val="0"/>
          <w:numId w:val="8"/>
        </w:numPr>
        <w:tabs>
          <w:tab w:val="left" w:pos="284"/>
          <w:tab w:val="left" w:pos="1418"/>
        </w:tabs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0"/>
          <w:szCs w:val="20"/>
        </w:rPr>
      </w:pPr>
      <w:r w:rsidRPr="009A4653">
        <w:rPr>
          <w:rFonts w:ascii="Arial" w:eastAsia="Times New Roman" w:hAnsi="Arial" w:cs="Arial"/>
          <w:sz w:val="20"/>
          <w:szCs w:val="20"/>
        </w:rPr>
        <w:t xml:space="preserve">Det aftaltes, at Kåre </w:t>
      </w:r>
      <w:r w:rsidR="00766C60" w:rsidRPr="009A4653">
        <w:rPr>
          <w:rFonts w:ascii="Arial" w:eastAsia="Times New Roman" w:hAnsi="Arial" w:cs="Arial"/>
          <w:sz w:val="20"/>
          <w:szCs w:val="20"/>
        </w:rPr>
        <w:t>M</w:t>
      </w:r>
      <w:r w:rsidRPr="009A4653">
        <w:rPr>
          <w:rFonts w:ascii="Arial" w:eastAsia="Times New Roman" w:hAnsi="Arial" w:cs="Arial"/>
          <w:sz w:val="20"/>
          <w:szCs w:val="20"/>
        </w:rPr>
        <w:t xml:space="preserve">ølbak fremsender et yderligere bearbejdet manuskript, der som medforfattere har en </w:t>
      </w:r>
      <w:r w:rsidR="00766C60" w:rsidRPr="009A4653">
        <w:rPr>
          <w:rFonts w:ascii="Arial" w:eastAsia="Times New Roman" w:hAnsi="Arial" w:cs="Arial"/>
          <w:sz w:val="20"/>
          <w:szCs w:val="20"/>
        </w:rPr>
        <w:t>repræsentant</w:t>
      </w:r>
      <w:r w:rsidRPr="009A4653">
        <w:rPr>
          <w:rFonts w:ascii="Arial" w:eastAsia="Times New Roman" w:hAnsi="Arial" w:cs="Arial"/>
          <w:sz w:val="20"/>
          <w:szCs w:val="20"/>
        </w:rPr>
        <w:t xml:space="preserve"> fra hver KMA, samt Sophie Gubbels, Marianne Voldstedlund og Flemming Scheutz, alle SSI. Artiklen fokuseres på at og hvorfor det giver mening at gøre </w:t>
      </w:r>
      <w:proofErr w:type="spellStart"/>
      <w:r w:rsidRPr="009A4653">
        <w:rPr>
          <w:rFonts w:ascii="Arial" w:eastAsia="Times New Roman" w:hAnsi="Arial" w:cs="Arial"/>
          <w:sz w:val="20"/>
          <w:szCs w:val="20"/>
        </w:rPr>
        <w:t>bakteriæmi</w:t>
      </w:r>
      <w:proofErr w:type="spellEnd"/>
      <w:r w:rsidRPr="009A4653">
        <w:rPr>
          <w:rFonts w:ascii="Arial" w:eastAsia="Times New Roman" w:hAnsi="Arial" w:cs="Arial"/>
          <w:sz w:val="20"/>
          <w:szCs w:val="20"/>
        </w:rPr>
        <w:t xml:space="preserve"> genstand for national overvågning og vil ikke indeholde mange data.</w:t>
      </w:r>
    </w:p>
    <w:p w14:paraId="7E9F619A" w14:textId="7F9877B7" w:rsidR="002D185F" w:rsidRPr="009A4653" w:rsidRDefault="00F13A2C" w:rsidP="00D051E9">
      <w:pPr>
        <w:pStyle w:val="Opstilling-punkttegn"/>
        <w:numPr>
          <w:ilvl w:val="0"/>
          <w:numId w:val="8"/>
        </w:numPr>
        <w:tabs>
          <w:tab w:val="left" w:pos="284"/>
          <w:tab w:val="left" w:pos="1418"/>
        </w:tabs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0"/>
          <w:szCs w:val="20"/>
        </w:rPr>
      </w:pPr>
      <w:r w:rsidRPr="009A4653">
        <w:rPr>
          <w:rFonts w:ascii="Arial" w:eastAsia="Times New Roman" w:hAnsi="Arial" w:cs="Arial"/>
          <w:sz w:val="20"/>
          <w:szCs w:val="20"/>
        </w:rPr>
        <w:t xml:space="preserve">Der planlægges derudover </w:t>
      </w:r>
      <w:r w:rsidR="002D185F" w:rsidRPr="009A4653">
        <w:rPr>
          <w:rFonts w:ascii="Arial" w:eastAsia="Times New Roman" w:hAnsi="Arial" w:cs="Arial"/>
          <w:sz w:val="20"/>
          <w:szCs w:val="20"/>
        </w:rPr>
        <w:t xml:space="preserve">en artikel med deskriptive data hentet fra </w:t>
      </w:r>
      <w:proofErr w:type="spellStart"/>
      <w:r w:rsidR="002D185F" w:rsidRPr="009A4653">
        <w:rPr>
          <w:rFonts w:ascii="Arial" w:eastAsia="Times New Roman" w:hAnsi="Arial" w:cs="Arial"/>
          <w:sz w:val="20"/>
          <w:szCs w:val="20"/>
        </w:rPr>
        <w:t>MiBa</w:t>
      </w:r>
      <w:proofErr w:type="spellEnd"/>
      <w:r w:rsidR="002D185F" w:rsidRPr="009A4653">
        <w:rPr>
          <w:rFonts w:ascii="Arial" w:eastAsia="Times New Roman" w:hAnsi="Arial" w:cs="Arial"/>
          <w:sz w:val="20"/>
          <w:szCs w:val="20"/>
        </w:rPr>
        <w:t>. Ram Dessau er tovholder på denne artikel og kommer med udkast til forfattere og indhold.</w:t>
      </w:r>
    </w:p>
    <w:p w14:paraId="0DF6B395" w14:textId="77777777" w:rsidR="00917605" w:rsidRPr="009A4653" w:rsidRDefault="00917605" w:rsidP="00917605">
      <w:pPr>
        <w:pStyle w:val="Opstilling-punkttegn"/>
        <w:numPr>
          <w:ilvl w:val="0"/>
          <w:numId w:val="0"/>
        </w:numPr>
        <w:tabs>
          <w:tab w:val="left" w:pos="284"/>
          <w:tab w:val="left" w:pos="1418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85BE5EB" w14:textId="77777777" w:rsidR="004D30F9" w:rsidRPr="009A4653" w:rsidRDefault="00917605" w:rsidP="001C61AD">
      <w:pPr>
        <w:pStyle w:val="Opstilling-punkttegn"/>
        <w:numPr>
          <w:ilvl w:val="0"/>
          <w:numId w:val="0"/>
        </w:numPr>
        <w:tabs>
          <w:tab w:val="left" w:pos="284"/>
          <w:tab w:val="left" w:pos="1418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9A4653">
        <w:rPr>
          <w:rFonts w:ascii="Arial" w:eastAsia="Times New Roman" w:hAnsi="Arial" w:cs="Arial"/>
          <w:sz w:val="20"/>
          <w:szCs w:val="20"/>
        </w:rPr>
        <w:t>Ad</w:t>
      </w:r>
      <w:r w:rsidRPr="009A4653">
        <w:rPr>
          <w:rFonts w:ascii="Arial" w:eastAsia="Times New Roman" w:hAnsi="Arial" w:cs="Arial"/>
          <w:b/>
          <w:bCs/>
          <w:sz w:val="20"/>
          <w:szCs w:val="20"/>
        </w:rPr>
        <w:t xml:space="preserve">. Multinationalt samarbejde om </w:t>
      </w:r>
      <w:proofErr w:type="spellStart"/>
      <w:r w:rsidRPr="009A4653">
        <w:rPr>
          <w:rFonts w:ascii="Arial" w:eastAsia="Times New Roman" w:hAnsi="Arial" w:cs="Arial"/>
          <w:b/>
          <w:bCs/>
          <w:i/>
          <w:iCs/>
          <w:sz w:val="20"/>
          <w:szCs w:val="20"/>
        </w:rPr>
        <w:t>Capnocytophaga</w:t>
      </w:r>
      <w:proofErr w:type="spellEnd"/>
      <w:r w:rsidRPr="009A465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A4653">
        <w:rPr>
          <w:rFonts w:ascii="Arial" w:eastAsia="Times New Roman" w:hAnsi="Arial" w:cs="Arial"/>
          <w:b/>
          <w:bCs/>
          <w:i/>
          <w:iCs/>
          <w:sz w:val="20"/>
          <w:szCs w:val="20"/>
        </w:rPr>
        <w:t>s</w:t>
      </w:r>
      <w:r w:rsidR="00F13A2C" w:rsidRPr="009A4653">
        <w:rPr>
          <w:rFonts w:ascii="Arial" w:eastAsia="Times New Roman" w:hAnsi="Arial" w:cs="Arial"/>
          <w:b/>
          <w:bCs/>
          <w:i/>
          <w:iCs/>
          <w:sz w:val="20"/>
          <w:szCs w:val="20"/>
        </w:rPr>
        <w:t>p</w:t>
      </w:r>
      <w:r w:rsidRPr="009A4653">
        <w:rPr>
          <w:rFonts w:ascii="Arial" w:eastAsia="Times New Roman" w:hAnsi="Arial" w:cs="Arial"/>
          <w:b/>
          <w:bCs/>
          <w:i/>
          <w:iCs/>
          <w:sz w:val="20"/>
          <w:szCs w:val="20"/>
        </w:rPr>
        <w:t>p</w:t>
      </w:r>
      <w:proofErr w:type="spellEnd"/>
      <w:r w:rsidRPr="009A465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</w:p>
    <w:p w14:paraId="43704F33" w14:textId="520CA1CE" w:rsidR="002D185F" w:rsidRPr="009A4653" w:rsidRDefault="004D30F9" w:rsidP="001406CC">
      <w:pPr>
        <w:pStyle w:val="Opstilling-punkttegn"/>
        <w:numPr>
          <w:ilvl w:val="0"/>
          <w:numId w:val="10"/>
        </w:numPr>
        <w:tabs>
          <w:tab w:val="left" w:pos="284"/>
          <w:tab w:val="left" w:pos="1418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9A4653">
        <w:rPr>
          <w:rFonts w:ascii="Arial" w:eastAsia="Times New Roman" w:hAnsi="Arial" w:cs="Arial"/>
          <w:sz w:val="20"/>
          <w:szCs w:val="20"/>
        </w:rPr>
        <w:t xml:space="preserve"> </w:t>
      </w:r>
      <w:r w:rsidR="00917605" w:rsidRPr="009A4653">
        <w:rPr>
          <w:rFonts w:ascii="Arial" w:eastAsia="Times New Roman" w:hAnsi="Arial" w:cs="Arial"/>
          <w:sz w:val="20"/>
          <w:szCs w:val="20"/>
        </w:rPr>
        <w:t xml:space="preserve">Kirstine Kobberøe Søgaard er en af 4 medlemmer af et globalt </w:t>
      </w:r>
      <w:proofErr w:type="spellStart"/>
      <w:r w:rsidR="00917605" w:rsidRPr="009A4653">
        <w:rPr>
          <w:rFonts w:ascii="Arial" w:eastAsia="Times New Roman" w:hAnsi="Arial" w:cs="Arial"/>
          <w:sz w:val="20"/>
          <w:szCs w:val="20"/>
        </w:rPr>
        <w:t>Capnocytophaga</w:t>
      </w:r>
      <w:proofErr w:type="spellEnd"/>
      <w:r w:rsidR="00917605" w:rsidRPr="009A4653">
        <w:rPr>
          <w:rFonts w:ascii="Arial" w:eastAsia="Times New Roman" w:hAnsi="Arial" w:cs="Arial"/>
          <w:sz w:val="20"/>
          <w:szCs w:val="20"/>
        </w:rPr>
        <w:t xml:space="preserve"> konsortium</w:t>
      </w:r>
      <w:r w:rsidRPr="009A4653">
        <w:rPr>
          <w:rFonts w:ascii="Arial" w:eastAsia="Times New Roman" w:hAnsi="Arial" w:cs="Arial"/>
          <w:sz w:val="20"/>
          <w:szCs w:val="20"/>
        </w:rPr>
        <w:t xml:space="preserve">. </w:t>
      </w:r>
      <w:r w:rsidR="00EC6041" w:rsidRPr="009A4653">
        <w:rPr>
          <w:rFonts w:ascii="Arial" w:eastAsia="Times New Roman" w:hAnsi="Arial" w:cs="Arial"/>
          <w:sz w:val="20"/>
          <w:szCs w:val="20"/>
        </w:rPr>
        <w:t>Formålet er at</w:t>
      </w:r>
      <w:r w:rsidR="001C61AD" w:rsidRPr="009A4653">
        <w:rPr>
          <w:rFonts w:ascii="Arial" w:eastAsia="Times New Roman" w:hAnsi="Arial" w:cs="Arial"/>
          <w:sz w:val="20"/>
          <w:szCs w:val="20"/>
        </w:rPr>
        <w:t xml:space="preserve"> danne en </w:t>
      </w:r>
      <w:r w:rsidR="00EC6041" w:rsidRPr="009A4653">
        <w:rPr>
          <w:rFonts w:ascii="Arial" w:eastAsia="Times New Roman" w:hAnsi="Arial" w:cs="Arial"/>
          <w:sz w:val="20"/>
          <w:szCs w:val="20"/>
        </w:rPr>
        <w:t>global</w:t>
      </w:r>
      <w:r w:rsidR="001C61AD" w:rsidRPr="009A4653">
        <w:rPr>
          <w:rFonts w:ascii="Arial" w:eastAsia="Times New Roman" w:hAnsi="Arial" w:cs="Arial"/>
          <w:sz w:val="20"/>
          <w:szCs w:val="20"/>
        </w:rPr>
        <w:t xml:space="preserve"> biobank af </w:t>
      </w:r>
      <w:proofErr w:type="spellStart"/>
      <w:r w:rsidR="001C61AD" w:rsidRPr="009A4653">
        <w:rPr>
          <w:rFonts w:ascii="Arial" w:eastAsia="Times New Roman" w:hAnsi="Arial" w:cs="Arial"/>
          <w:sz w:val="20"/>
          <w:szCs w:val="20"/>
        </w:rPr>
        <w:t>isolater</w:t>
      </w:r>
      <w:proofErr w:type="spellEnd"/>
      <w:r w:rsidR="001C61AD" w:rsidRPr="009A4653">
        <w:rPr>
          <w:rFonts w:ascii="Arial" w:eastAsia="Times New Roman" w:hAnsi="Arial" w:cs="Arial"/>
          <w:sz w:val="20"/>
          <w:szCs w:val="20"/>
        </w:rPr>
        <w:t xml:space="preserve"> fra både hunde og mennesker og karakterisere disse genotypisk og </w:t>
      </w:r>
      <w:proofErr w:type="spellStart"/>
      <w:r w:rsidR="001C61AD" w:rsidRPr="009A4653">
        <w:rPr>
          <w:rFonts w:ascii="Arial" w:eastAsia="Times New Roman" w:hAnsi="Arial" w:cs="Arial"/>
          <w:sz w:val="20"/>
          <w:szCs w:val="20"/>
        </w:rPr>
        <w:t>fænotypisk</w:t>
      </w:r>
      <w:proofErr w:type="spellEnd"/>
      <w:r w:rsidR="001C61AD" w:rsidRPr="009A4653">
        <w:rPr>
          <w:rFonts w:ascii="Arial" w:eastAsia="Times New Roman" w:hAnsi="Arial" w:cs="Arial"/>
          <w:sz w:val="20"/>
          <w:szCs w:val="20"/>
        </w:rPr>
        <w:t xml:space="preserve"> for at forstå mere om </w:t>
      </w:r>
      <w:r w:rsidR="00F13A2C" w:rsidRPr="009A4653">
        <w:rPr>
          <w:rFonts w:ascii="Arial" w:eastAsia="Times New Roman" w:hAnsi="Arial" w:cs="Arial"/>
          <w:sz w:val="20"/>
          <w:szCs w:val="20"/>
        </w:rPr>
        <w:t xml:space="preserve">den </w:t>
      </w:r>
      <w:r w:rsidR="001C61AD" w:rsidRPr="009A4653">
        <w:rPr>
          <w:rFonts w:ascii="Arial" w:eastAsia="Times New Roman" w:hAnsi="Arial" w:cs="Arial"/>
          <w:sz w:val="20"/>
          <w:szCs w:val="20"/>
        </w:rPr>
        <w:t>patogen</w:t>
      </w:r>
      <w:r w:rsidR="00F13A2C" w:rsidRPr="009A4653">
        <w:rPr>
          <w:rFonts w:ascii="Arial" w:eastAsia="Times New Roman" w:hAnsi="Arial" w:cs="Arial"/>
          <w:sz w:val="20"/>
          <w:szCs w:val="20"/>
        </w:rPr>
        <w:t>e</w:t>
      </w:r>
      <w:r w:rsidR="001C61AD" w:rsidRPr="009A4653">
        <w:rPr>
          <w:rFonts w:ascii="Arial" w:eastAsia="Times New Roman" w:hAnsi="Arial" w:cs="Arial"/>
          <w:sz w:val="20"/>
          <w:szCs w:val="20"/>
        </w:rPr>
        <w:t xml:space="preserve"> evolution og virulens</w:t>
      </w:r>
      <w:r w:rsidR="00F13A2C" w:rsidRPr="009A4653">
        <w:rPr>
          <w:rFonts w:ascii="Arial" w:eastAsia="Times New Roman" w:hAnsi="Arial" w:cs="Arial"/>
          <w:sz w:val="20"/>
          <w:szCs w:val="20"/>
        </w:rPr>
        <w:t xml:space="preserve"> forbundet med </w:t>
      </w:r>
      <w:proofErr w:type="spellStart"/>
      <w:r w:rsidR="00F13A2C" w:rsidRPr="009A4653">
        <w:rPr>
          <w:rFonts w:ascii="Arial" w:eastAsia="Times New Roman" w:hAnsi="Arial" w:cs="Arial"/>
          <w:i/>
          <w:iCs/>
          <w:sz w:val="20"/>
          <w:szCs w:val="20"/>
        </w:rPr>
        <w:t>Capnocytophaga</w:t>
      </w:r>
      <w:proofErr w:type="spellEnd"/>
      <w:r w:rsidR="00F13A2C" w:rsidRPr="009A465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F13A2C" w:rsidRPr="009A4653">
        <w:rPr>
          <w:rFonts w:ascii="Arial" w:eastAsia="Times New Roman" w:hAnsi="Arial" w:cs="Arial"/>
          <w:i/>
          <w:iCs/>
          <w:sz w:val="20"/>
          <w:szCs w:val="20"/>
        </w:rPr>
        <w:t>spp</w:t>
      </w:r>
      <w:proofErr w:type="spellEnd"/>
      <w:r w:rsidR="00F13A2C" w:rsidRPr="009A4653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917605" w:rsidRPr="009A4653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EC6041" w:rsidRPr="009A465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17605" w:rsidRPr="009A4653">
        <w:rPr>
          <w:rFonts w:ascii="Arial" w:eastAsia="Times New Roman" w:hAnsi="Arial" w:cs="Arial"/>
          <w:sz w:val="20"/>
          <w:szCs w:val="20"/>
        </w:rPr>
        <w:t xml:space="preserve">Der er indtil videre </w:t>
      </w:r>
      <w:r w:rsidR="001C61AD" w:rsidRPr="009A4653">
        <w:rPr>
          <w:rFonts w:ascii="Arial" w:eastAsia="Times New Roman" w:hAnsi="Arial" w:cs="Arial"/>
          <w:sz w:val="20"/>
          <w:szCs w:val="20"/>
        </w:rPr>
        <w:t xml:space="preserve">knap 100 deltagere fra </w:t>
      </w:r>
      <w:r w:rsidR="00EC6041" w:rsidRPr="009A4653">
        <w:rPr>
          <w:rFonts w:ascii="Arial" w:eastAsia="Times New Roman" w:hAnsi="Arial" w:cs="Arial"/>
          <w:sz w:val="20"/>
          <w:szCs w:val="20"/>
        </w:rPr>
        <w:t>22</w:t>
      </w:r>
      <w:r w:rsidR="001C61AD" w:rsidRPr="009A4653">
        <w:rPr>
          <w:rFonts w:ascii="Arial" w:eastAsia="Times New Roman" w:hAnsi="Arial" w:cs="Arial"/>
          <w:sz w:val="20"/>
          <w:szCs w:val="20"/>
        </w:rPr>
        <w:t xml:space="preserve"> lande. Fra Danmark </w:t>
      </w:r>
      <w:r w:rsidR="00E10488" w:rsidRPr="009A4653">
        <w:rPr>
          <w:rFonts w:ascii="Arial" w:eastAsia="Times New Roman" w:hAnsi="Arial" w:cs="Arial"/>
          <w:sz w:val="20"/>
          <w:szCs w:val="20"/>
        </w:rPr>
        <w:t xml:space="preserve">har alle </w:t>
      </w:r>
      <w:proofErr w:type="spellStart"/>
      <w:r w:rsidR="00E10488" w:rsidRPr="009A4653">
        <w:rPr>
          <w:rFonts w:ascii="Arial" w:eastAsia="Times New Roman" w:hAnsi="Arial" w:cs="Arial"/>
          <w:sz w:val="20"/>
          <w:szCs w:val="20"/>
        </w:rPr>
        <w:t>KMA´er</w:t>
      </w:r>
      <w:proofErr w:type="spellEnd"/>
      <w:r w:rsidR="00E10488" w:rsidRPr="009A4653">
        <w:rPr>
          <w:rFonts w:ascii="Arial" w:eastAsia="Times New Roman" w:hAnsi="Arial" w:cs="Arial"/>
          <w:sz w:val="20"/>
          <w:szCs w:val="20"/>
        </w:rPr>
        <w:t xml:space="preserve"> meldt tilbage at de gerne vil deltage. </w:t>
      </w:r>
      <w:r w:rsidR="00EC6041" w:rsidRPr="009A4653">
        <w:rPr>
          <w:rFonts w:ascii="Arial" w:eastAsia="Times New Roman" w:hAnsi="Arial" w:cs="Arial"/>
          <w:sz w:val="20"/>
          <w:szCs w:val="20"/>
        </w:rPr>
        <w:t xml:space="preserve">Alle der leverer </w:t>
      </w:r>
      <w:proofErr w:type="spellStart"/>
      <w:r w:rsidR="00EC6041" w:rsidRPr="009A4653">
        <w:rPr>
          <w:rFonts w:ascii="Arial" w:eastAsia="Times New Roman" w:hAnsi="Arial" w:cs="Arial"/>
          <w:sz w:val="20"/>
          <w:szCs w:val="20"/>
        </w:rPr>
        <w:t>isolater</w:t>
      </w:r>
      <w:proofErr w:type="spellEnd"/>
      <w:r w:rsidR="00EC6041" w:rsidRPr="009A4653">
        <w:rPr>
          <w:rFonts w:ascii="Arial" w:eastAsia="Times New Roman" w:hAnsi="Arial" w:cs="Arial"/>
          <w:sz w:val="20"/>
          <w:szCs w:val="20"/>
        </w:rPr>
        <w:t xml:space="preserve"> +/- kliniske oplysninger tilbydes medforfatterskab på de projekter der baseres på data. </w:t>
      </w:r>
    </w:p>
    <w:p w14:paraId="469B33EA" w14:textId="1735A031" w:rsidR="002D185F" w:rsidRPr="009A4653" w:rsidRDefault="002D185F" w:rsidP="00D051E9">
      <w:pPr>
        <w:tabs>
          <w:tab w:val="left" w:pos="284"/>
        </w:tabs>
        <w:ind w:left="284" w:hanging="284"/>
        <w:rPr>
          <w:rFonts w:cs="Arial"/>
          <w:sz w:val="20"/>
          <w:szCs w:val="20"/>
          <w:lang w:eastAsia="en-US"/>
        </w:rPr>
      </w:pPr>
      <w:r w:rsidRPr="009A4653">
        <w:rPr>
          <w:rFonts w:cs="Arial"/>
          <w:sz w:val="20"/>
          <w:szCs w:val="20"/>
          <w:lang w:eastAsia="en-US"/>
        </w:rPr>
        <w:t xml:space="preserve">Ad. </w:t>
      </w:r>
      <w:r w:rsidRPr="009A4653">
        <w:rPr>
          <w:rFonts w:cs="Arial"/>
          <w:b/>
          <w:sz w:val="20"/>
          <w:szCs w:val="20"/>
          <w:lang w:eastAsia="en-US"/>
        </w:rPr>
        <w:t xml:space="preserve">Fremad rettet </w:t>
      </w:r>
      <w:r w:rsidR="00766C60" w:rsidRPr="009A4653">
        <w:rPr>
          <w:rFonts w:cs="Arial"/>
          <w:b/>
          <w:sz w:val="20"/>
          <w:szCs w:val="20"/>
          <w:lang w:eastAsia="en-US"/>
        </w:rPr>
        <w:t>forskningsstrategi</w:t>
      </w:r>
    </w:p>
    <w:p w14:paraId="51F05174" w14:textId="6C021537" w:rsidR="00F13A2C" w:rsidRPr="009A4653" w:rsidRDefault="00F13A2C" w:rsidP="00D051E9">
      <w:pPr>
        <w:pStyle w:val="Listeafsnit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 xml:space="preserve">Der var opbakning </w:t>
      </w:r>
      <w:r w:rsidR="003763C2" w:rsidRPr="009A4653">
        <w:rPr>
          <w:rFonts w:cs="Arial"/>
          <w:sz w:val="20"/>
          <w:szCs w:val="20"/>
        </w:rPr>
        <w:t>ift.</w:t>
      </w:r>
      <w:r w:rsidRPr="009A4653">
        <w:rPr>
          <w:rFonts w:cs="Arial"/>
          <w:sz w:val="20"/>
          <w:szCs w:val="20"/>
        </w:rPr>
        <w:t xml:space="preserve"> at lave flere samarbejdsprojekter og følgende </w:t>
      </w:r>
      <w:r w:rsidR="003763C2" w:rsidRPr="009A4653">
        <w:rPr>
          <w:rFonts w:cs="Arial"/>
          <w:sz w:val="20"/>
          <w:szCs w:val="20"/>
        </w:rPr>
        <w:t xml:space="preserve">muligheder </w:t>
      </w:r>
      <w:r w:rsidRPr="009A4653">
        <w:rPr>
          <w:rFonts w:cs="Arial"/>
          <w:sz w:val="20"/>
          <w:szCs w:val="20"/>
        </w:rPr>
        <w:t>blev diskuteret</w:t>
      </w:r>
      <w:r w:rsidR="003763C2" w:rsidRPr="009A4653">
        <w:rPr>
          <w:rFonts w:cs="Arial"/>
          <w:sz w:val="20"/>
          <w:szCs w:val="20"/>
        </w:rPr>
        <w:t>:</w:t>
      </w:r>
    </w:p>
    <w:p w14:paraId="4B23706C" w14:textId="4B778C9D" w:rsidR="002D185F" w:rsidRPr="009A4653" w:rsidRDefault="002D185F" w:rsidP="00D051E9">
      <w:pPr>
        <w:pStyle w:val="Listeafsnit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proofErr w:type="spellStart"/>
      <w:r w:rsidRPr="009A4653">
        <w:rPr>
          <w:rFonts w:cs="Arial"/>
          <w:sz w:val="20"/>
          <w:szCs w:val="20"/>
        </w:rPr>
        <w:t>Bakteriæmi</w:t>
      </w:r>
      <w:proofErr w:type="spellEnd"/>
      <w:r w:rsidRPr="009A4653">
        <w:rPr>
          <w:rFonts w:cs="Arial"/>
          <w:sz w:val="20"/>
          <w:szCs w:val="20"/>
        </w:rPr>
        <w:t xml:space="preserve"> og mortalitet: Er visse bakterietyper forbundet med en højere </w:t>
      </w:r>
      <w:r w:rsidR="00CE5CEA" w:rsidRPr="009A4653">
        <w:rPr>
          <w:rFonts w:cs="Arial"/>
          <w:sz w:val="20"/>
          <w:szCs w:val="20"/>
        </w:rPr>
        <w:t>mortalitet</w:t>
      </w:r>
      <w:r w:rsidRPr="009A4653">
        <w:rPr>
          <w:rFonts w:cs="Arial"/>
          <w:sz w:val="20"/>
          <w:szCs w:val="20"/>
        </w:rPr>
        <w:t xml:space="preserve"> end andre? </w:t>
      </w:r>
      <w:r w:rsidR="004403BA" w:rsidRPr="009A4653">
        <w:rPr>
          <w:rFonts w:cs="Arial"/>
          <w:sz w:val="20"/>
          <w:szCs w:val="20"/>
        </w:rPr>
        <w:t>Det kunne undersøges i et retrospektivt studie baseret på</w:t>
      </w:r>
      <w:r w:rsidRPr="009A4653">
        <w:rPr>
          <w:rFonts w:cs="Arial"/>
          <w:sz w:val="20"/>
          <w:szCs w:val="20"/>
        </w:rPr>
        <w:t xml:space="preserve"> </w:t>
      </w:r>
      <w:r w:rsidRPr="009A4653">
        <w:rPr>
          <w:rFonts w:cs="Arial"/>
          <w:bCs/>
          <w:i/>
          <w:sz w:val="20"/>
          <w:szCs w:val="20"/>
          <w:lang w:eastAsia="en-US"/>
        </w:rPr>
        <w:t>E. coli</w:t>
      </w:r>
      <w:r w:rsidRPr="009A4653">
        <w:rPr>
          <w:rFonts w:cs="Arial"/>
          <w:sz w:val="20"/>
          <w:szCs w:val="20"/>
        </w:rPr>
        <w:t xml:space="preserve"> </w:t>
      </w:r>
      <w:proofErr w:type="spellStart"/>
      <w:r w:rsidRPr="009A4653">
        <w:rPr>
          <w:rFonts w:cs="Arial"/>
          <w:sz w:val="20"/>
          <w:szCs w:val="20"/>
        </w:rPr>
        <w:t>isolater</w:t>
      </w:r>
      <w:proofErr w:type="spellEnd"/>
      <w:r w:rsidRPr="009A4653">
        <w:rPr>
          <w:rFonts w:cs="Arial"/>
          <w:sz w:val="20"/>
          <w:szCs w:val="20"/>
        </w:rPr>
        <w:t xml:space="preserve"> fra 200 døde patienter sammenlignet med 400 </w:t>
      </w:r>
      <w:proofErr w:type="spellStart"/>
      <w:r w:rsidRPr="009A4653">
        <w:rPr>
          <w:rFonts w:cs="Arial"/>
          <w:sz w:val="20"/>
          <w:szCs w:val="20"/>
        </w:rPr>
        <w:t>isolater</w:t>
      </w:r>
      <w:proofErr w:type="spellEnd"/>
      <w:r w:rsidRPr="009A4653">
        <w:rPr>
          <w:rFonts w:cs="Arial"/>
          <w:sz w:val="20"/>
          <w:szCs w:val="20"/>
        </w:rPr>
        <w:t xml:space="preserve"> fra ikke afdøde patienter</w:t>
      </w:r>
      <w:r w:rsidR="004403BA" w:rsidRPr="009A4653">
        <w:rPr>
          <w:rFonts w:cs="Arial"/>
          <w:sz w:val="20"/>
          <w:szCs w:val="20"/>
        </w:rPr>
        <w:t xml:space="preserve">. Flemming Scheutz er tovholder </w:t>
      </w:r>
      <w:proofErr w:type="spellStart"/>
      <w:r w:rsidR="004403BA" w:rsidRPr="009A4653">
        <w:rPr>
          <w:rFonts w:cs="Arial"/>
          <w:sz w:val="20"/>
          <w:szCs w:val="20"/>
        </w:rPr>
        <w:t>ift</w:t>
      </w:r>
      <w:proofErr w:type="spellEnd"/>
      <w:r w:rsidR="004403BA" w:rsidRPr="009A4653">
        <w:rPr>
          <w:rFonts w:cs="Arial"/>
          <w:sz w:val="20"/>
          <w:szCs w:val="20"/>
        </w:rPr>
        <w:t xml:space="preserve"> opfølgning ved næste møde.</w:t>
      </w:r>
    </w:p>
    <w:p w14:paraId="7E634954" w14:textId="63A50209" w:rsidR="00D051E9" w:rsidRPr="009A4653" w:rsidRDefault="00D051E9" w:rsidP="00EF712D">
      <w:pPr>
        <w:pStyle w:val="Listeafsnit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 xml:space="preserve">Prospektiv </w:t>
      </w:r>
      <w:proofErr w:type="spellStart"/>
      <w:r w:rsidRPr="009A4653">
        <w:rPr>
          <w:rFonts w:cs="Arial"/>
          <w:sz w:val="20"/>
          <w:szCs w:val="20"/>
        </w:rPr>
        <w:t>typning</w:t>
      </w:r>
      <w:proofErr w:type="spellEnd"/>
      <w:r w:rsidRPr="009A4653">
        <w:rPr>
          <w:rFonts w:cs="Arial"/>
          <w:sz w:val="20"/>
          <w:szCs w:val="20"/>
        </w:rPr>
        <w:t xml:space="preserve"> af indsendte </w:t>
      </w:r>
      <w:r w:rsidRPr="009A4653">
        <w:rPr>
          <w:rFonts w:cs="Arial"/>
          <w:bCs/>
          <w:i/>
          <w:sz w:val="20"/>
          <w:szCs w:val="20"/>
          <w:lang w:eastAsia="en-US"/>
        </w:rPr>
        <w:t>E. coli</w:t>
      </w:r>
      <w:r w:rsidRPr="009A4653">
        <w:rPr>
          <w:rFonts w:cs="Arial"/>
          <w:sz w:val="20"/>
          <w:szCs w:val="20"/>
        </w:rPr>
        <w:t xml:space="preserve"> </w:t>
      </w:r>
      <w:proofErr w:type="spellStart"/>
      <w:r w:rsidRPr="009A4653">
        <w:rPr>
          <w:rFonts w:cs="Arial"/>
          <w:sz w:val="20"/>
          <w:szCs w:val="20"/>
        </w:rPr>
        <w:t>isolater</w:t>
      </w:r>
      <w:proofErr w:type="spellEnd"/>
      <w:r w:rsidRPr="009A4653">
        <w:rPr>
          <w:rFonts w:cs="Arial"/>
          <w:sz w:val="20"/>
          <w:szCs w:val="20"/>
        </w:rPr>
        <w:t xml:space="preserve"> fra </w:t>
      </w:r>
      <w:proofErr w:type="spellStart"/>
      <w:r w:rsidRPr="009A4653">
        <w:rPr>
          <w:rFonts w:cs="Arial"/>
          <w:sz w:val="20"/>
          <w:szCs w:val="20"/>
        </w:rPr>
        <w:t>bakteriæmi</w:t>
      </w:r>
      <w:proofErr w:type="spellEnd"/>
      <w:r w:rsidRPr="009A4653">
        <w:rPr>
          <w:rFonts w:cs="Arial"/>
          <w:sz w:val="20"/>
          <w:szCs w:val="20"/>
        </w:rPr>
        <w:t xml:space="preserve"> </w:t>
      </w:r>
      <w:proofErr w:type="spellStart"/>
      <w:r w:rsidRPr="009A4653">
        <w:rPr>
          <w:rFonts w:cs="Arial"/>
          <w:sz w:val="20"/>
          <w:szCs w:val="20"/>
        </w:rPr>
        <w:t>mhp</w:t>
      </w:r>
      <w:proofErr w:type="spellEnd"/>
      <w:r w:rsidRPr="009A4653">
        <w:rPr>
          <w:rFonts w:cs="Arial"/>
          <w:sz w:val="20"/>
          <w:szCs w:val="20"/>
        </w:rPr>
        <w:t xml:space="preserve"> undersøgelse af eventuelle regionale forskelle, </w:t>
      </w:r>
      <w:proofErr w:type="spellStart"/>
      <w:r w:rsidRPr="009A4653">
        <w:rPr>
          <w:rFonts w:cs="Arial"/>
          <w:sz w:val="20"/>
          <w:szCs w:val="20"/>
        </w:rPr>
        <w:t>prevalens</w:t>
      </w:r>
      <w:proofErr w:type="spellEnd"/>
      <w:r w:rsidRPr="009A4653">
        <w:rPr>
          <w:rFonts w:cs="Arial"/>
          <w:sz w:val="20"/>
          <w:szCs w:val="20"/>
        </w:rPr>
        <w:t xml:space="preserve"> af dominerende sekvens typer (ST) og virulenstyper. Indsendelse af </w:t>
      </w:r>
      <w:proofErr w:type="spellStart"/>
      <w:r w:rsidRPr="009A4653">
        <w:rPr>
          <w:rFonts w:cs="Arial"/>
          <w:sz w:val="20"/>
          <w:szCs w:val="20"/>
        </w:rPr>
        <w:t>isolater</w:t>
      </w:r>
      <w:proofErr w:type="spellEnd"/>
      <w:r w:rsidRPr="009A4653">
        <w:rPr>
          <w:rFonts w:cs="Arial"/>
          <w:sz w:val="20"/>
          <w:szCs w:val="20"/>
        </w:rPr>
        <w:t xml:space="preserve"> fra hver KMA fordelt over året i lighed med, hvad der er udført for </w:t>
      </w:r>
      <w:r w:rsidRPr="009A4653">
        <w:rPr>
          <w:rFonts w:cs="Arial"/>
          <w:i/>
          <w:sz w:val="20"/>
          <w:szCs w:val="20"/>
        </w:rPr>
        <w:t>C. difficile</w:t>
      </w:r>
      <w:r w:rsidRPr="009A4653">
        <w:rPr>
          <w:rFonts w:cs="Arial"/>
          <w:sz w:val="20"/>
          <w:szCs w:val="20"/>
        </w:rPr>
        <w:t>.</w:t>
      </w:r>
      <w:r w:rsidR="00EF712D" w:rsidRPr="009A4653">
        <w:rPr>
          <w:rFonts w:cs="Arial"/>
          <w:sz w:val="20"/>
          <w:szCs w:val="20"/>
        </w:rPr>
        <w:t xml:space="preserve"> </w:t>
      </w:r>
      <w:r w:rsidR="004403BA" w:rsidRPr="009A4653">
        <w:rPr>
          <w:rFonts w:cs="Arial"/>
          <w:sz w:val="20"/>
          <w:szCs w:val="20"/>
        </w:rPr>
        <w:t xml:space="preserve">Flemming Scheutz er tovholder </w:t>
      </w:r>
      <w:proofErr w:type="spellStart"/>
      <w:r w:rsidR="004403BA" w:rsidRPr="009A4653">
        <w:rPr>
          <w:rFonts w:cs="Arial"/>
          <w:sz w:val="20"/>
          <w:szCs w:val="20"/>
        </w:rPr>
        <w:t>ift</w:t>
      </w:r>
      <w:proofErr w:type="spellEnd"/>
      <w:r w:rsidR="004403BA" w:rsidRPr="009A4653">
        <w:rPr>
          <w:rFonts w:cs="Arial"/>
          <w:sz w:val="20"/>
          <w:szCs w:val="20"/>
        </w:rPr>
        <w:t xml:space="preserve"> opfølgning ved næste møde.</w:t>
      </w:r>
    </w:p>
    <w:p w14:paraId="34EED73C" w14:textId="5EC1B260" w:rsidR="00EF712D" w:rsidRPr="009A4653" w:rsidRDefault="004403BA" w:rsidP="00EF712D">
      <w:pPr>
        <w:pStyle w:val="Listeafsnit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proofErr w:type="spellStart"/>
      <w:r w:rsidRPr="009A4653">
        <w:rPr>
          <w:rFonts w:cs="Arial"/>
          <w:sz w:val="20"/>
          <w:szCs w:val="20"/>
        </w:rPr>
        <w:t>Bakteriæmi</w:t>
      </w:r>
      <w:proofErr w:type="spellEnd"/>
      <w:r w:rsidRPr="009A4653">
        <w:rPr>
          <w:rFonts w:cs="Arial"/>
          <w:sz w:val="20"/>
          <w:szCs w:val="20"/>
        </w:rPr>
        <w:t xml:space="preserve"> og cancer: Kan detektion af særlige virulens faktorer ved </w:t>
      </w:r>
      <w:r w:rsidRPr="009A4653">
        <w:rPr>
          <w:rFonts w:cs="Arial"/>
          <w:i/>
          <w:iCs/>
          <w:sz w:val="20"/>
          <w:szCs w:val="20"/>
        </w:rPr>
        <w:t>E. coli</w:t>
      </w:r>
      <w:r w:rsidRPr="009A4653">
        <w:rPr>
          <w:rFonts w:cs="Arial"/>
          <w:sz w:val="20"/>
          <w:szCs w:val="20"/>
        </w:rPr>
        <w:t xml:space="preserve"> </w:t>
      </w:r>
      <w:proofErr w:type="spellStart"/>
      <w:r w:rsidRPr="009A4653">
        <w:rPr>
          <w:rFonts w:cs="Arial"/>
          <w:sz w:val="20"/>
          <w:szCs w:val="20"/>
        </w:rPr>
        <w:t>isolater</w:t>
      </w:r>
      <w:proofErr w:type="spellEnd"/>
      <w:r w:rsidRPr="009A4653">
        <w:rPr>
          <w:rFonts w:cs="Arial"/>
          <w:sz w:val="20"/>
          <w:szCs w:val="20"/>
        </w:rPr>
        <w:t xml:space="preserve"> fra </w:t>
      </w:r>
      <w:proofErr w:type="spellStart"/>
      <w:r w:rsidRPr="009A4653">
        <w:rPr>
          <w:rFonts w:cs="Arial"/>
          <w:sz w:val="20"/>
          <w:szCs w:val="20"/>
        </w:rPr>
        <w:t>bakteriæmi</w:t>
      </w:r>
      <w:proofErr w:type="spellEnd"/>
      <w:r w:rsidRPr="009A4653">
        <w:rPr>
          <w:rFonts w:cs="Arial"/>
          <w:sz w:val="20"/>
          <w:szCs w:val="20"/>
        </w:rPr>
        <w:t xml:space="preserve"> episoder prædikere en okkult cancer?</w:t>
      </w:r>
      <w:r w:rsidR="00EF712D" w:rsidRPr="009A4653">
        <w:rPr>
          <w:rFonts w:cs="Arial"/>
          <w:sz w:val="20"/>
          <w:szCs w:val="20"/>
        </w:rPr>
        <w:t xml:space="preserve"> Kirstine Kobberøe Søgaard </w:t>
      </w:r>
      <w:r w:rsidR="003763C2" w:rsidRPr="009A4653">
        <w:rPr>
          <w:rFonts w:cs="Arial"/>
          <w:sz w:val="20"/>
          <w:szCs w:val="20"/>
        </w:rPr>
        <w:t xml:space="preserve">undersøger muligheden for </w:t>
      </w:r>
      <w:r w:rsidR="000E5367" w:rsidRPr="009A4653">
        <w:rPr>
          <w:rFonts w:cs="Arial"/>
          <w:sz w:val="20"/>
          <w:szCs w:val="20"/>
        </w:rPr>
        <w:t xml:space="preserve">at identificere patienter der indenfor 1 år fik en cancer diagnose i et </w:t>
      </w:r>
      <w:r w:rsidR="003763C2" w:rsidRPr="009A4653">
        <w:rPr>
          <w:rFonts w:cs="Arial"/>
          <w:sz w:val="20"/>
          <w:szCs w:val="20"/>
        </w:rPr>
        <w:t>udtræk baseret på tidligere kohorte</w:t>
      </w:r>
      <w:r w:rsidR="000E5367" w:rsidRPr="009A4653">
        <w:rPr>
          <w:rFonts w:cs="Arial"/>
          <w:sz w:val="20"/>
          <w:szCs w:val="20"/>
        </w:rPr>
        <w:t xml:space="preserve"> (</w:t>
      </w:r>
      <w:proofErr w:type="spellStart"/>
      <w:r w:rsidR="003763C2" w:rsidRPr="009A4653">
        <w:rPr>
          <w:rFonts w:cs="Arial"/>
          <w:sz w:val="20"/>
          <w:szCs w:val="20"/>
        </w:rPr>
        <w:t>kolorektal</w:t>
      </w:r>
      <w:proofErr w:type="spellEnd"/>
      <w:r w:rsidR="003763C2" w:rsidRPr="009A4653">
        <w:rPr>
          <w:rFonts w:cs="Arial"/>
          <w:sz w:val="20"/>
          <w:szCs w:val="20"/>
        </w:rPr>
        <w:t xml:space="preserve">, </w:t>
      </w:r>
      <w:r w:rsidR="000E5367" w:rsidRPr="009A4653">
        <w:rPr>
          <w:rFonts w:cs="Arial"/>
          <w:sz w:val="20"/>
          <w:szCs w:val="20"/>
        </w:rPr>
        <w:t xml:space="preserve">n=25; </w:t>
      </w:r>
      <w:r w:rsidR="003763C2" w:rsidRPr="009A4653">
        <w:rPr>
          <w:rFonts w:cs="Arial"/>
          <w:sz w:val="20"/>
          <w:szCs w:val="20"/>
        </w:rPr>
        <w:t>lever/galde/pancreas</w:t>
      </w:r>
      <w:r w:rsidR="000E5367" w:rsidRPr="009A4653">
        <w:rPr>
          <w:rFonts w:cs="Arial"/>
          <w:sz w:val="20"/>
          <w:szCs w:val="20"/>
        </w:rPr>
        <w:t>, n=15; blære/nyre, n=15)</w:t>
      </w:r>
      <w:r w:rsidR="003763C2" w:rsidRPr="009A4653">
        <w:rPr>
          <w:rFonts w:cs="Arial"/>
          <w:sz w:val="20"/>
          <w:szCs w:val="20"/>
        </w:rPr>
        <w:t>.</w:t>
      </w:r>
      <w:r w:rsidR="000E5367" w:rsidRPr="009A4653">
        <w:rPr>
          <w:rFonts w:cs="Arial"/>
          <w:sz w:val="20"/>
          <w:szCs w:val="20"/>
        </w:rPr>
        <w:t xml:space="preserve"> </w:t>
      </w:r>
      <w:proofErr w:type="spellStart"/>
      <w:r w:rsidR="000E5367" w:rsidRPr="009A4653">
        <w:rPr>
          <w:rFonts w:cs="Arial"/>
          <w:sz w:val="20"/>
          <w:szCs w:val="20"/>
        </w:rPr>
        <w:t>Blodisolater</w:t>
      </w:r>
      <w:proofErr w:type="spellEnd"/>
      <w:r w:rsidR="000E5367" w:rsidRPr="009A4653">
        <w:rPr>
          <w:rFonts w:cs="Arial"/>
          <w:sz w:val="20"/>
          <w:szCs w:val="20"/>
        </w:rPr>
        <w:t xml:space="preserve"> fra disse patienter er gemt i Aalborg og vil kunne sammenlignes genotypisk med </w:t>
      </w:r>
      <w:proofErr w:type="spellStart"/>
      <w:r w:rsidR="000E5367" w:rsidRPr="009A4653">
        <w:rPr>
          <w:rFonts w:cs="Arial"/>
          <w:i/>
          <w:iCs/>
          <w:sz w:val="20"/>
          <w:szCs w:val="20"/>
        </w:rPr>
        <w:t>E.coli</w:t>
      </w:r>
      <w:proofErr w:type="spellEnd"/>
      <w:r w:rsidR="000E5367" w:rsidRPr="009A4653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0E5367" w:rsidRPr="009A4653">
        <w:rPr>
          <w:rFonts w:cs="Arial"/>
          <w:sz w:val="20"/>
          <w:szCs w:val="20"/>
        </w:rPr>
        <w:t>blodisolater</w:t>
      </w:r>
      <w:proofErr w:type="spellEnd"/>
      <w:r w:rsidR="000E5367" w:rsidRPr="009A4653">
        <w:rPr>
          <w:rFonts w:cs="Arial"/>
          <w:sz w:val="20"/>
          <w:szCs w:val="20"/>
        </w:rPr>
        <w:t xml:space="preserve"> fra patienter der ikke efterfølgende får en cancer diagnose. </w:t>
      </w:r>
      <w:r w:rsidR="003763C2" w:rsidRPr="009A4653">
        <w:rPr>
          <w:rFonts w:cs="Arial"/>
          <w:sz w:val="20"/>
          <w:szCs w:val="20"/>
        </w:rPr>
        <w:t xml:space="preserve"> </w:t>
      </w:r>
    </w:p>
    <w:p w14:paraId="5068F952" w14:textId="3C1CACE5" w:rsidR="00917605" w:rsidRPr="009A4653" w:rsidRDefault="00917605" w:rsidP="00F13A2C">
      <w:pPr>
        <w:tabs>
          <w:tab w:val="left" w:pos="284"/>
        </w:tabs>
        <w:rPr>
          <w:rFonts w:cs="Arial"/>
          <w:sz w:val="20"/>
          <w:szCs w:val="20"/>
        </w:rPr>
      </w:pPr>
    </w:p>
    <w:p w14:paraId="2776F401" w14:textId="0C44848E" w:rsidR="00F13A2C" w:rsidRPr="009A4653" w:rsidRDefault="00EC6041" w:rsidP="00101E7D">
      <w:pPr>
        <w:pStyle w:val="Listeafsnit"/>
        <w:tabs>
          <w:tab w:val="left" w:pos="284"/>
        </w:tabs>
        <w:ind w:left="284"/>
        <w:rPr>
          <w:rFonts w:cs="Arial"/>
          <w:sz w:val="20"/>
          <w:szCs w:val="20"/>
        </w:rPr>
      </w:pPr>
      <w:r w:rsidRPr="009A4653">
        <w:rPr>
          <w:rFonts w:cs="Arial"/>
          <w:sz w:val="20"/>
          <w:szCs w:val="20"/>
        </w:rPr>
        <w:t xml:space="preserve">Det planlægges fremadrettet at afholde 2 årlige møder. Næste møde </w:t>
      </w:r>
      <w:r w:rsidR="001528D5" w:rsidRPr="009A4653">
        <w:rPr>
          <w:rFonts w:cs="Arial"/>
          <w:sz w:val="20"/>
          <w:szCs w:val="20"/>
        </w:rPr>
        <w:t>planlægges til afholdelse</w:t>
      </w:r>
      <w:r w:rsidRPr="009A4653">
        <w:rPr>
          <w:rFonts w:cs="Arial"/>
          <w:sz w:val="20"/>
          <w:szCs w:val="20"/>
        </w:rPr>
        <w:t xml:space="preserve"> d. 8 november 2022. </w:t>
      </w:r>
    </w:p>
    <w:p w14:paraId="403C58AB" w14:textId="662266DE" w:rsidR="00F13A2C" w:rsidRPr="009A4653" w:rsidRDefault="00F13A2C" w:rsidP="004D30F9">
      <w:pPr>
        <w:tabs>
          <w:tab w:val="left" w:pos="284"/>
        </w:tabs>
        <w:rPr>
          <w:rFonts w:cs="Arial"/>
          <w:sz w:val="20"/>
          <w:szCs w:val="20"/>
        </w:rPr>
      </w:pPr>
    </w:p>
    <w:p w14:paraId="5781E108" w14:textId="4E2F4A0E" w:rsidR="00EC6041" w:rsidRPr="009A4653" w:rsidRDefault="00F13A2C" w:rsidP="009234EC">
      <w:pPr>
        <w:ind w:left="284"/>
        <w:rPr>
          <w:rFonts w:cs="Arial"/>
          <w:szCs w:val="22"/>
        </w:rPr>
      </w:pPr>
      <w:r w:rsidRPr="009A4653">
        <w:rPr>
          <w:sz w:val="20"/>
          <w:szCs w:val="22"/>
        </w:rPr>
        <w:t>Det blev efterfølgende bemærket, at gruppen manglede repræsentation fra Sønderborg. Kirstine Kobberøe Søgaard kontakter Sønderborg mhp. at finde en repræsentant til BAKT-samarbejdet.</w:t>
      </w:r>
    </w:p>
    <w:sectPr w:rsidR="00EC6041" w:rsidRPr="009A46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ida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5E74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BDACE94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."/>
      <w:legacy w:legacy="1" w:legacySpace="284" w:legacyIndent="0"/>
      <w:lvlJc w:val="left"/>
    </w:lvl>
    <w:lvl w:ilvl="2">
      <w:start w:val="1"/>
      <w:numFmt w:val="decimal"/>
      <w:pStyle w:val="Overskrift3"/>
      <w:lvlText w:val="%1.%2.%3."/>
      <w:legacy w:legacy="1" w:legacySpace="284" w:legacyIndent="0"/>
      <w:lvlJc w:val="left"/>
    </w:lvl>
    <w:lvl w:ilvl="3">
      <w:start w:val="1"/>
      <w:numFmt w:val="decimal"/>
      <w:pStyle w:val="Overskrift4"/>
      <w:lvlText w:val="%1.%2.%3.%4."/>
      <w:legacy w:legacy="1" w:legacySpace="284" w:legacyIndent="0"/>
      <w:lvlJc w:val="left"/>
      <w:rPr>
        <w:b/>
        <w:i w:val="0"/>
      </w:rPr>
    </w:lvl>
    <w:lvl w:ilvl="4">
      <w:start w:val="1"/>
      <w:numFmt w:val="decimal"/>
      <w:pStyle w:val="Overskrift5"/>
      <w:lvlText w:val="%1.%2.%3.%4.%5."/>
      <w:legacy w:legacy="1" w:legacySpace="0" w:legacyIndent="0"/>
      <w:lvlJc w:val="left"/>
      <w:rPr>
        <w:b/>
        <w:i w:val="0"/>
      </w:rPr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" w15:restartNumberingAfterBreak="0">
    <w:nsid w:val="04376524"/>
    <w:multiLevelType w:val="hybridMultilevel"/>
    <w:tmpl w:val="DF403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2706"/>
    <w:multiLevelType w:val="hybridMultilevel"/>
    <w:tmpl w:val="B4D61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8AF"/>
    <w:multiLevelType w:val="hybridMultilevel"/>
    <w:tmpl w:val="2F0C2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DCD"/>
    <w:multiLevelType w:val="hybridMultilevel"/>
    <w:tmpl w:val="D63A0ABC"/>
    <w:lvl w:ilvl="0" w:tplc="3662D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779C3"/>
    <w:multiLevelType w:val="hybridMultilevel"/>
    <w:tmpl w:val="E1F868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F506F"/>
    <w:multiLevelType w:val="hybridMultilevel"/>
    <w:tmpl w:val="ECF89B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C050E"/>
    <w:multiLevelType w:val="multilevel"/>
    <w:tmpl w:val="2A28B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F9D17DE"/>
    <w:multiLevelType w:val="multilevel"/>
    <w:tmpl w:val="C7221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EE"/>
    <w:rsid w:val="0001047F"/>
    <w:rsid w:val="00020BE7"/>
    <w:rsid w:val="0002210F"/>
    <w:rsid w:val="00024CD3"/>
    <w:rsid w:val="00025B4C"/>
    <w:rsid w:val="000B47D6"/>
    <w:rsid w:val="000E5367"/>
    <w:rsid w:val="00101E7D"/>
    <w:rsid w:val="001406CC"/>
    <w:rsid w:val="00142BEE"/>
    <w:rsid w:val="00146D1C"/>
    <w:rsid w:val="001528D5"/>
    <w:rsid w:val="00162EA8"/>
    <w:rsid w:val="00163CFA"/>
    <w:rsid w:val="00165570"/>
    <w:rsid w:val="00170F80"/>
    <w:rsid w:val="00173DFA"/>
    <w:rsid w:val="001768CA"/>
    <w:rsid w:val="001952BE"/>
    <w:rsid w:val="00196742"/>
    <w:rsid w:val="001A2444"/>
    <w:rsid w:val="001B5954"/>
    <w:rsid w:val="001C61AD"/>
    <w:rsid w:val="001D5195"/>
    <w:rsid w:val="001D607D"/>
    <w:rsid w:val="001F3815"/>
    <w:rsid w:val="002141F3"/>
    <w:rsid w:val="0021727E"/>
    <w:rsid w:val="00222A86"/>
    <w:rsid w:val="00245679"/>
    <w:rsid w:val="002579C2"/>
    <w:rsid w:val="00262840"/>
    <w:rsid w:val="002D185F"/>
    <w:rsid w:val="002F04CF"/>
    <w:rsid w:val="002F3EB7"/>
    <w:rsid w:val="002F68D7"/>
    <w:rsid w:val="003763C2"/>
    <w:rsid w:val="003D5E1D"/>
    <w:rsid w:val="003F41A0"/>
    <w:rsid w:val="00413E85"/>
    <w:rsid w:val="00431246"/>
    <w:rsid w:val="00437C8D"/>
    <w:rsid w:val="004403BA"/>
    <w:rsid w:val="004503C2"/>
    <w:rsid w:val="00461B18"/>
    <w:rsid w:val="00487737"/>
    <w:rsid w:val="004D30F9"/>
    <w:rsid w:val="004D5AFC"/>
    <w:rsid w:val="004F1DB9"/>
    <w:rsid w:val="00512B74"/>
    <w:rsid w:val="00525428"/>
    <w:rsid w:val="00526677"/>
    <w:rsid w:val="005338FF"/>
    <w:rsid w:val="00560C36"/>
    <w:rsid w:val="005B40D2"/>
    <w:rsid w:val="005B44C6"/>
    <w:rsid w:val="005B6053"/>
    <w:rsid w:val="005C2F09"/>
    <w:rsid w:val="005E0520"/>
    <w:rsid w:val="005E0993"/>
    <w:rsid w:val="005E61F2"/>
    <w:rsid w:val="00625DDB"/>
    <w:rsid w:val="00632899"/>
    <w:rsid w:val="00646AE6"/>
    <w:rsid w:val="00654D86"/>
    <w:rsid w:val="00676D01"/>
    <w:rsid w:val="00696154"/>
    <w:rsid w:val="006E48C1"/>
    <w:rsid w:val="007054C1"/>
    <w:rsid w:val="00710B80"/>
    <w:rsid w:val="00724B7C"/>
    <w:rsid w:val="0073039B"/>
    <w:rsid w:val="007527E5"/>
    <w:rsid w:val="00766C60"/>
    <w:rsid w:val="00773E25"/>
    <w:rsid w:val="007C0992"/>
    <w:rsid w:val="007E75B0"/>
    <w:rsid w:val="008053DB"/>
    <w:rsid w:val="0082073C"/>
    <w:rsid w:val="00821659"/>
    <w:rsid w:val="00837536"/>
    <w:rsid w:val="0085362B"/>
    <w:rsid w:val="008779DA"/>
    <w:rsid w:val="008E6838"/>
    <w:rsid w:val="009170F3"/>
    <w:rsid w:val="00917605"/>
    <w:rsid w:val="009234EC"/>
    <w:rsid w:val="00925091"/>
    <w:rsid w:val="00944F52"/>
    <w:rsid w:val="0098479F"/>
    <w:rsid w:val="00997ED0"/>
    <w:rsid w:val="009A260C"/>
    <w:rsid w:val="009A4653"/>
    <w:rsid w:val="009D3865"/>
    <w:rsid w:val="00A12FC0"/>
    <w:rsid w:val="00A172EC"/>
    <w:rsid w:val="00A40281"/>
    <w:rsid w:val="00A470AC"/>
    <w:rsid w:val="00A54B6F"/>
    <w:rsid w:val="00A61638"/>
    <w:rsid w:val="00AD1263"/>
    <w:rsid w:val="00AF2B13"/>
    <w:rsid w:val="00B42561"/>
    <w:rsid w:val="00B72166"/>
    <w:rsid w:val="00B81332"/>
    <w:rsid w:val="00B848CE"/>
    <w:rsid w:val="00BC249D"/>
    <w:rsid w:val="00BC3AE7"/>
    <w:rsid w:val="00BC7BEF"/>
    <w:rsid w:val="00BD3DC8"/>
    <w:rsid w:val="00BD707D"/>
    <w:rsid w:val="00BE28A8"/>
    <w:rsid w:val="00C0010E"/>
    <w:rsid w:val="00C10DA1"/>
    <w:rsid w:val="00C21AED"/>
    <w:rsid w:val="00C3545C"/>
    <w:rsid w:val="00C66529"/>
    <w:rsid w:val="00C846AA"/>
    <w:rsid w:val="00C91E0C"/>
    <w:rsid w:val="00C9444D"/>
    <w:rsid w:val="00C97A10"/>
    <w:rsid w:val="00CB2975"/>
    <w:rsid w:val="00CC5A55"/>
    <w:rsid w:val="00CC73A3"/>
    <w:rsid w:val="00CE5CEA"/>
    <w:rsid w:val="00CE7D9C"/>
    <w:rsid w:val="00CF7FB4"/>
    <w:rsid w:val="00D03EEC"/>
    <w:rsid w:val="00D051E9"/>
    <w:rsid w:val="00D64C15"/>
    <w:rsid w:val="00D72AE1"/>
    <w:rsid w:val="00DA28DF"/>
    <w:rsid w:val="00DC001B"/>
    <w:rsid w:val="00DC4115"/>
    <w:rsid w:val="00DF7BD7"/>
    <w:rsid w:val="00E02E9C"/>
    <w:rsid w:val="00E10488"/>
    <w:rsid w:val="00E45992"/>
    <w:rsid w:val="00E45F80"/>
    <w:rsid w:val="00E5121D"/>
    <w:rsid w:val="00E81156"/>
    <w:rsid w:val="00E85823"/>
    <w:rsid w:val="00EA582F"/>
    <w:rsid w:val="00EC418B"/>
    <w:rsid w:val="00EC6041"/>
    <w:rsid w:val="00ED1557"/>
    <w:rsid w:val="00EF712D"/>
    <w:rsid w:val="00F0268D"/>
    <w:rsid w:val="00F0406E"/>
    <w:rsid w:val="00F05042"/>
    <w:rsid w:val="00F13A2C"/>
    <w:rsid w:val="00F30136"/>
    <w:rsid w:val="00F356D8"/>
    <w:rsid w:val="00F53271"/>
    <w:rsid w:val="00F9570D"/>
    <w:rsid w:val="00F9718F"/>
    <w:rsid w:val="00FA35E5"/>
    <w:rsid w:val="00FC0697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9F8D"/>
  <w15:chartTrackingRefBased/>
  <w15:docId w15:val="{7FF9E447-9B09-41F4-8B6E-2B9190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B74"/>
    <w:rPr>
      <w:rFonts w:ascii="Arial" w:hAnsi="Arial"/>
      <w:sz w:val="22"/>
      <w:szCs w:val="24"/>
      <w:lang w:eastAsia="ja-JP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12B74"/>
    <w:pPr>
      <w:keepNext/>
      <w:suppressAutoHyphens/>
      <w:overflowPunct w:val="0"/>
      <w:autoSpaceDE w:val="0"/>
      <w:autoSpaceDN w:val="0"/>
      <w:adjustRightInd w:val="0"/>
      <w:spacing w:after="280" w:line="280" w:lineRule="exact"/>
      <w:textAlignment w:val="baseline"/>
      <w:outlineLvl w:val="0"/>
    </w:pPr>
    <w:rPr>
      <w:rFonts w:eastAsia="Times New Roman"/>
      <w:b/>
      <w:sz w:val="28"/>
      <w:szCs w:val="20"/>
      <w:lang w:val="en-GB" w:eastAsia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512B7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F53271"/>
    <w:pPr>
      <w:keepNext/>
      <w:numPr>
        <w:ilvl w:val="2"/>
        <w:numId w:val="2"/>
      </w:numPr>
      <w:spacing w:before="240" w:after="60"/>
      <w:outlineLvl w:val="2"/>
    </w:pPr>
    <w:rPr>
      <w:rFonts w:ascii="Candida" w:hAnsi="Candida" w:cs="Arial"/>
      <w:b/>
      <w:bCs/>
      <w:sz w:val="26"/>
      <w:szCs w:val="26"/>
      <w:lang w:val="it-IT" w:eastAsia="it-IT"/>
    </w:rPr>
  </w:style>
  <w:style w:type="paragraph" w:styleId="Overskrift4">
    <w:name w:val="heading 4"/>
    <w:basedOn w:val="Normal"/>
    <w:next w:val="Normal"/>
    <w:qFormat/>
    <w:rsid w:val="00B813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B81332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 w:line="280" w:lineRule="exact"/>
      <w:textAlignment w:val="baseline"/>
      <w:outlineLvl w:val="4"/>
    </w:pPr>
    <w:rPr>
      <w:rFonts w:ascii="Candida" w:eastAsia="Times New Roman" w:hAnsi="Candida"/>
      <w:bCs/>
      <w:iCs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4"/>
    <w:rsid w:val="00B81332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Candida" w:eastAsia="Times New Roman" w:hAnsi="Candida"/>
      <w:sz w:val="24"/>
      <w:lang w:val="en-GB" w:eastAsia="da-DK"/>
    </w:rPr>
  </w:style>
  <w:style w:type="paragraph" w:customStyle="1" w:styleId="FSC">
    <w:name w:val="FSC"/>
    <w:basedOn w:val="Normal"/>
    <w:link w:val="FSCTegn"/>
    <w:autoRedefine/>
    <w:qFormat/>
    <w:rsid w:val="00512B74"/>
    <w:rPr>
      <w:rFonts w:cs="Arial"/>
      <w:lang w:val="it-IT"/>
    </w:rPr>
  </w:style>
  <w:style w:type="character" w:customStyle="1" w:styleId="FSCTegn">
    <w:name w:val="FSC Tegn"/>
    <w:basedOn w:val="Standardskrifttypeiafsnit"/>
    <w:link w:val="FSC"/>
    <w:rsid w:val="00512B74"/>
    <w:rPr>
      <w:rFonts w:ascii="Arial" w:hAnsi="Arial" w:cs="Arial"/>
      <w:sz w:val="22"/>
      <w:szCs w:val="24"/>
      <w:lang w:val="it-IT" w:eastAsia="ja-JP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512B74"/>
    <w:rPr>
      <w:rFonts w:ascii="Arial" w:eastAsia="Times New Roman" w:hAnsi="Arial"/>
      <w:b/>
      <w:sz w:val="28"/>
      <w:lang w:val="en-GB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512B74"/>
    <w:rPr>
      <w:rFonts w:ascii="Arial" w:hAnsi="Arial" w:cs="Arial"/>
      <w:b/>
      <w:bCs/>
      <w:iCs/>
      <w:sz w:val="22"/>
      <w:szCs w:val="28"/>
      <w:lang w:eastAsia="ja-JP"/>
    </w:rPr>
  </w:style>
  <w:style w:type="paragraph" w:styleId="Opstilling-punkttegn">
    <w:name w:val="List Bullet"/>
    <w:basedOn w:val="Normal"/>
    <w:uiPriority w:val="99"/>
    <w:unhideWhenUsed/>
    <w:rsid w:val="002D185F"/>
    <w:pPr>
      <w:numPr>
        <w:numId w:val="5"/>
      </w:numPr>
      <w:contextualSpacing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uiPriority w:val="34"/>
    <w:qFormat/>
    <w:rsid w:val="002D185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2D185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D185F"/>
    <w:rPr>
      <w:rFonts w:ascii="Segoe UI" w:hAnsi="Segoe UI" w:cs="Segoe UI"/>
      <w:sz w:val="18"/>
      <w:szCs w:val="18"/>
      <w:lang w:eastAsia="ja-JP"/>
    </w:rPr>
  </w:style>
  <w:style w:type="paragraph" w:styleId="Korrektur">
    <w:name w:val="Revision"/>
    <w:hidden/>
    <w:uiPriority w:val="99"/>
    <w:semiHidden/>
    <w:rsid w:val="00766C60"/>
    <w:rPr>
      <w:rFonts w:ascii="Arial" w:hAnsi="Arial"/>
      <w:sz w:val="22"/>
      <w:szCs w:val="24"/>
      <w:lang w:eastAsia="ja-JP"/>
    </w:rPr>
  </w:style>
  <w:style w:type="character" w:styleId="Kommentarhenvisning">
    <w:name w:val="annotation reference"/>
    <w:basedOn w:val="Standardskrifttypeiafsnit"/>
    <w:semiHidden/>
    <w:unhideWhenUsed/>
    <w:rsid w:val="00F13A2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3A2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3A2C"/>
    <w:rPr>
      <w:rFonts w:ascii="Arial" w:hAnsi="Arial"/>
      <w:lang w:eastAsia="ja-JP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13A2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13A2C"/>
    <w:rPr>
      <w:rFonts w:ascii="Arial" w:hAnsi="Arial"/>
      <w:b/>
      <w:bCs/>
      <w:lang w:eastAsia="ja-JP"/>
    </w:rPr>
  </w:style>
  <w:style w:type="character" w:customStyle="1" w:styleId="apple-converted-space">
    <w:name w:val="apple-converted-space"/>
    <w:basedOn w:val="Standardskrifttypeiafsnit"/>
    <w:rsid w:val="00CE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3308</Characters>
  <Application>Microsoft Office Word</Application>
  <DocSecurity>0</DocSecurity>
  <Lines>55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Scheutz</dc:creator>
  <cp:keywords/>
  <dc:description/>
  <cp:lastModifiedBy>Kirstine Kobberøe Søgaard</cp:lastModifiedBy>
  <cp:revision>4</cp:revision>
  <dcterms:created xsi:type="dcterms:W3CDTF">2022-06-03T09:29:00Z</dcterms:created>
  <dcterms:modified xsi:type="dcterms:W3CDTF">2022-06-03T09:35:00Z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