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verskrift1"/>
        <w:spacing w:before="480" w:after="240"/>
        <w:rPr/>
      </w:pPr>
      <w:r>
        <w:rPr/>
        <w:t>Kompetencevurdering 8: Undervisning</w:t>
      </w:r>
    </w:p>
    <w:p>
      <w:pPr>
        <w:pStyle w:val="Normal"/>
        <w:rPr>
          <w:b/>
          <w:b/>
        </w:rPr>
      </w:pPr>
      <w:r>
        <w:rPr/>
        <w:t>Kompetencevurderingsmetode</w:t>
      </w:r>
      <w:r>
        <w:rPr>
          <w:b/>
        </w:rPr>
        <w:t>:</w:t>
      </w:r>
      <w:r>
        <w:rPr/>
        <w:t xml:space="preserve"> </w:t>
      </w:r>
      <w:r>
        <w:rPr>
          <w:b/>
        </w:rPr>
        <w:t>Direkte, struktureret observation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Vejledning</w:t>
      </w:r>
      <w:r>
        <w:rPr/>
        <w:t>: Den uddannelsessøgende observeres i en undervisningssituation internt i afdelingen eller eksternt, hvor feedback-giveren er til stede. Kompetencevurderingen gennemføres en gang under introduktionsuddannelsen og årligt under hoveduddannelsesforløbet. Vurderingen og feedbackafgivelse foretages på én gang. Der afsættes ca. 15 min til feedback.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Vurderingen foretages med følgende skala:</w:t>
      </w:r>
    </w:p>
    <w:tbl>
      <w:tblPr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537"/>
        <w:gridCol w:w="1923"/>
        <w:gridCol w:w="1884"/>
        <w:gridCol w:w="1844"/>
        <w:gridCol w:w="1701"/>
      </w:tblGrid>
      <w:tr>
        <w:trPr/>
        <w:tc>
          <w:tcPr>
            <w:tcW w:w="253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Forbedres betydeligt</w:t>
            </w:r>
          </w:p>
        </w:tc>
        <w:tc>
          <w:tcPr>
            <w:tcW w:w="1923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Forbedres</w:t>
            </w:r>
          </w:p>
        </w:tc>
        <w:tc>
          <w:tcPr>
            <w:tcW w:w="188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Tilfredsstillende</w:t>
            </w:r>
          </w:p>
        </w:tc>
        <w:tc>
          <w:tcPr>
            <w:tcW w:w="184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Over middel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Mestrer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Undervisningssituation:     </w:t>
      </w:r>
      <w:r>
        <w:rPr>
          <w:b/>
          <w:i/>
        </w:rPr>
        <w:t>Titel</w:t>
      </w:r>
      <w:r>
        <w:rPr>
          <w:b/>
        </w:rPr>
        <w:t xml:space="preserve"> </w:t>
      </w:r>
      <w:r>
        <w:rPr/>
        <w:t>____________________________________________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  <w:i/>
        </w:rPr>
        <w:t>Målgruppe</w:t>
      </w:r>
      <w:r>
        <w:rPr>
          <w:b/>
        </w:rPr>
        <w:t xml:space="preserve"> </w:t>
      </w:r>
      <w:r>
        <w:rPr/>
        <w:t xml:space="preserve">___________________________________________         </w:t>
      </w:r>
      <w:r>
        <w:rPr>
          <w:b/>
          <w:i/>
        </w:rPr>
        <w:t>Tid</w:t>
      </w:r>
      <w:r>
        <w:rPr>
          <w:b/>
        </w:rPr>
        <w:t xml:space="preserve"> </w:t>
      </w:r>
      <w:r>
        <w:rPr/>
        <w:t>_________min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4"/>
        <w:gridCol w:w="6064"/>
        <w:gridCol w:w="426"/>
        <w:gridCol w:w="425"/>
        <w:gridCol w:w="400"/>
        <w:gridCol w:w="437"/>
        <w:gridCol w:w="439"/>
        <w:gridCol w:w="1097"/>
      </w:tblGrid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Ej relevant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Forberedelse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Formidling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Fagligt indhold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Evaluering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Se detaljeret forklaring på bagsiden.</w:t>
      </w:r>
    </w:p>
    <w:p>
      <w:pPr>
        <w:pStyle w:val="Normal"/>
        <w:spacing w:before="200" w:after="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Der fastsættes konkrete læringsmål uanset vurderingen. Kompetencevurderingsskemaet medbringes til næste vejledersamtale, hvor der følges op.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</w:rPr>
      </w:pPr>
      <w:r>
        <w:rPr>
          <w:b/>
        </w:rPr>
        <w:t>Kommentarer: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</w:rPr>
      </w:pPr>
      <w:r>
        <w:rPr>
          <w:b/>
        </w:rPr>
        <w:t>Læringsmål: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spacing w:before="20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Detaljeret forklaring:</w:t>
      </w:r>
    </w:p>
    <w:p>
      <w:pPr>
        <w:pStyle w:val="Normal"/>
        <w:spacing w:before="200" w:after="0"/>
        <w:rPr>
          <w:b/>
          <w:b/>
        </w:rPr>
      </w:pPr>
      <w:r>
        <w:rPr>
          <w:b/>
        </w:rPr>
        <w:t>Forberedelse</w:t>
      </w:r>
    </w:p>
    <w:tbl>
      <w:tblPr>
        <w:tblW w:w="9788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211"/>
        <w:gridCol w:w="4576"/>
      </w:tblGrid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Eksempler på god adfærd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Udvælger emne som er relevant for målgruppen og realistisk ift. undervisningssituationen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Skaber passende rammer (lokale / IT-udstyr) eller bruger de givne rammer relevant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Eksempler på uhensigtsmæssig adfærd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Vælger irrelevant eller for bredt/snævert emne</w:t>
            </w:r>
          </w:p>
        </w:tc>
      </w:tr>
    </w:tbl>
    <w:p>
      <w:pPr>
        <w:pStyle w:val="Normal"/>
        <w:spacing w:before="200" w:after="0"/>
        <w:rPr>
          <w:b/>
          <w:b/>
        </w:rPr>
      </w:pPr>
      <w:r>
        <w:rPr>
          <w:b/>
        </w:rPr>
        <w:t>Formidling</w:t>
      </w:r>
    </w:p>
    <w:tbl>
      <w:tblPr>
        <w:tblW w:w="9788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211"/>
        <w:gridCol w:w="4576"/>
      </w:tblGrid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Eksempler på god adfærd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Præsenterer mål af undervisningen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Præsentationsmaterialet er vel struktureret og mængden af oplysninger er passende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Taler frit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Skaber deltagelse af de underviste og interagerer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Holder tiden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Eksempler på uhensigtsmæssig adfærd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Bruger ustruktureret præsentationsmateriale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Læser tekst af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 ikke reagere relevant på afbrydelser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Bruger meningsforstyrrende layout/effekter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Mangler tidsstyring</w:t>
            </w:r>
          </w:p>
        </w:tc>
      </w:tr>
    </w:tbl>
    <w:p>
      <w:pPr>
        <w:pStyle w:val="Normal"/>
        <w:spacing w:before="200" w:after="0"/>
        <w:rPr>
          <w:b/>
          <w:b/>
        </w:rPr>
      </w:pPr>
      <w:r>
        <w:rPr>
          <w:b/>
        </w:rPr>
        <w:t>Fagligt indhold</w:t>
      </w:r>
    </w:p>
    <w:tbl>
      <w:tblPr>
        <w:tblW w:w="9788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211"/>
        <w:gridCol w:w="4576"/>
      </w:tblGrid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Eksempler på god adfærd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 styr på det faglige indhold af præsentationen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Lægger niveauet passende til målgruppen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Angiver relevante kilder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Eksempler på uhensigtsmæssig adfærd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usikker i præsentationens faglige indhold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Fremstiller ukorrekte oplysninger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Vælger upassende niveau</w:t>
            </w:r>
          </w:p>
        </w:tc>
      </w:tr>
    </w:tbl>
    <w:p>
      <w:pPr>
        <w:pStyle w:val="Normal"/>
        <w:spacing w:before="200" w:after="0"/>
        <w:rPr>
          <w:b/>
          <w:b/>
        </w:rPr>
      </w:pPr>
      <w:r>
        <w:rPr>
          <w:b/>
        </w:rPr>
        <w:t>Evaluering</w:t>
      </w:r>
    </w:p>
    <w:tbl>
      <w:tblPr>
        <w:tblW w:w="9788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211"/>
        <w:gridCol w:w="4576"/>
      </w:tblGrid>
      <w:tr>
        <w:trPr/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Eksempler på god adfærd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Evaluerer undervisningen på en passende måde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Eksempler på uhensigtsmæssig adfærd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Giver ikke mulighed for at deltagere kan give feedback på undervisning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628"/>
        <w:gridCol w:w="3260"/>
      </w:tblGrid>
      <w:tr>
        <w:trPr>
          <w:trHeight w:val="835" w:hRule="atLeast"/>
        </w:trPr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Uddannelsessøgendes navn: _____________________________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Uddannelsestrin: I / H1 / H2 / H3 / H4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Underskrift:</w:t>
            </w:r>
          </w:p>
          <w:p>
            <w:pPr>
              <w:pStyle w:val="Normal"/>
              <w:widowControl w:val="false"/>
              <w:rPr/>
            </w:pPr>
            <w:r>
              <w:rPr/>
              <w:t>______________________</w:t>
            </w:r>
          </w:p>
        </w:tc>
      </w:tr>
      <w:tr>
        <w:trPr>
          <w:trHeight w:val="833" w:hRule="atLeast"/>
        </w:trPr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Feedback-givers navn: _____________________________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Stilling: H-læge/Afdelingslæge/Overlæge/Andet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Underskrift:</w:t>
            </w:r>
          </w:p>
          <w:p>
            <w:pPr>
              <w:pStyle w:val="Normal"/>
              <w:widowControl w:val="false"/>
              <w:rPr/>
            </w:pPr>
            <w:r>
              <w:rPr/>
              <w:t>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Sted:______________ </w:t>
        <w:tab/>
        <w:tab/>
        <w:t>Dato:__/__/____</w:t>
        <w:tab/>
        <w:t xml:space="preserve"> Varighed (feedback):___min</w:t>
      </w:r>
    </w:p>
    <w:p>
      <w:pPr>
        <w:pStyle w:val="Normal"/>
        <w:spacing w:lineRule="auto" w:line="276"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701" w:footer="708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0"/>
        <w:szCs w:val="20"/>
      </w:rPr>
    </w:pPr>
    <w:r>
      <w:rPr>
        <w:sz w:val="20"/>
        <w:szCs w:val="20"/>
      </w:rPr>
      <w:t>Kompetencevurdering under speciallægeuddannelsen i Klinisk Mikrobiologi. Version 1, marts 2016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da-DK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3fdd"/>
    <w:pPr>
      <w:widowControl/>
      <w:bidi w:val="0"/>
      <w:spacing w:lineRule="auto" w:line="240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da-DK" w:eastAsia="en-US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3ce9"/>
    <w:pPr>
      <w:keepNext w:val="true"/>
      <w:keepLines/>
      <w:spacing w:before="480" w:after="240"/>
      <w:jc w:val="center"/>
      <w:outlineLvl w:val="0"/>
    </w:pPr>
    <w:rPr>
      <w:rFonts w:eastAsia="ＭＳ ゴシック" w:cs="" w:cstheme="majorBidi" w:eastAsiaTheme="majorEastAsia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01ac"/>
    <w:pPr>
      <w:keepNext w:val="true"/>
      <w:keepLines/>
      <w:spacing w:lineRule="auto" w:line="480" w:before="200" w:after="200"/>
      <w:outlineLvl w:val="1"/>
    </w:pPr>
    <w:rPr>
      <w:rFonts w:eastAsia="ＭＳ ゴシック" w:cs="" w:cstheme="majorBidi" w:eastAsiaTheme="majorEastAsia"/>
      <w:b/>
      <w:bCs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verskrift1Tegn" w:customStyle="1">
    <w:name w:val="Overskrift 1 Tegn"/>
    <w:basedOn w:val="DefaultParagraphFont"/>
    <w:link w:val="Overskrift1"/>
    <w:uiPriority w:val="9"/>
    <w:qFormat/>
    <w:rsid w:val="00e83ce9"/>
    <w:rPr>
      <w:rFonts w:ascii="Arial" w:hAnsi="Arial" w:eastAsia="ＭＳ ゴシック" w:cs="" w:cstheme="majorBidi" w:eastAsiaTheme="majorEastAsia"/>
      <w:b/>
      <w:bCs/>
      <w:sz w:val="28"/>
      <w:szCs w:val="28"/>
    </w:rPr>
  </w:style>
  <w:style w:type="character" w:styleId="Overskrift2Tegn" w:customStyle="1">
    <w:name w:val="Overskrift 2 Tegn"/>
    <w:basedOn w:val="DefaultParagraphFont"/>
    <w:link w:val="Overskrift2"/>
    <w:uiPriority w:val="9"/>
    <w:qFormat/>
    <w:rsid w:val="007801ac"/>
    <w:rPr>
      <w:rFonts w:ascii="Arial" w:hAnsi="Arial" w:eastAsia="ＭＳ ゴシック" w:cs="" w:cstheme="majorBidi" w:eastAsiaTheme="majorEastAsia"/>
      <w:b/>
      <w:bCs/>
      <w:sz w:val="24"/>
      <w:szCs w:val="26"/>
    </w:rPr>
  </w:style>
  <w:style w:type="character" w:styleId="SidehovedTegn" w:customStyle="1">
    <w:name w:val="Sidehoved Tegn"/>
    <w:basedOn w:val="DefaultParagraphFont"/>
    <w:link w:val="Sidehoved"/>
    <w:qFormat/>
    <w:rsid w:val="00fc583a"/>
    <w:rPr>
      <w:rFonts w:ascii="Arial" w:hAnsi="Arial"/>
      <w:sz w:val="24"/>
    </w:rPr>
  </w:style>
  <w:style w:type="character" w:styleId="SidefodTegn" w:customStyle="1">
    <w:name w:val="Sidefod Tegn"/>
    <w:basedOn w:val="DefaultParagraphFont"/>
    <w:link w:val="Sidefod"/>
    <w:uiPriority w:val="99"/>
    <w:qFormat/>
    <w:rsid w:val="00fc583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fc583a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56067"/>
    <w:rPr>
      <w:sz w:val="16"/>
      <w:szCs w:val="16"/>
    </w:rPr>
  </w:style>
  <w:style w:type="character" w:styleId="KommentartekstTegn" w:customStyle="1">
    <w:name w:val="Kommentartekst Tegn"/>
    <w:basedOn w:val="DefaultParagraphFont"/>
    <w:link w:val="Kommentartekst"/>
    <w:uiPriority w:val="99"/>
    <w:semiHidden/>
    <w:qFormat/>
    <w:rsid w:val="00556067"/>
    <w:rPr>
      <w:rFonts w:ascii="Arial" w:hAnsi="Arial"/>
      <w:sz w:val="20"/>
      <w:szCs w:val="20"/>
    </w:rPr>
  </w:style>
  <w:style w:type="character" w:styleId="KommentaremneTegn" w:customStyle="1">
    <w:name w:val="Kommentaremne Tegn"/>
    <w:basedOn w:val="KommentartekstTegn"/>
    <w:link w:val="Kommentaremne"/>
    <w:uiPriority w:val="99"/>
    <w:semiHidden/>
    <w:qFormat/>
    <w:rsid w:val="00556067"/>
    <w:rPr>
      <w:rFonts w:ascii="Arial" w:hAnsi="Arial"/>
      <w:b/>
      <w:bCs/>
      <w:sz w:val="20"/>
      <w:szCs w:val="20"/>
    </w:rPr>
  </w:style>
  <w:style w:type="character" w:styleId="MarkeringsbobletekstTegn" w:customStyle="1">
    <w:name w:val="Markeringsbobletekst Tegn"/>
    <w:basedOn w:val="DefaultParagraphFont"/>
    <w:link w:val="Markeringsbobletekst"/>
    <w:uiPriority w:val="99"/>
    <w:semiHidden/>
    <w:qFormat/>
    <w:rsid w:val="00556067"/>
    <w:rPr>
      <w:rFonts w:ascii="Tahoma" w:hAnsi="Tahoma" w:cs="Tahoma"/>
      <w:sz w:val="16"/>
      <w:szCs w:val="16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idehovedogsidefod">
    <w:name w:val="Sidehoved og sidefod"/>
    <w:basedOn w:val="Normal"/>
    <w:qFormat/>
    <w:pPr/>
    <w:rPr/>
  </w:style>
  <w:style w:type="paragraph" w:styleId="Sidehoved">
    <w:name w:val="Header"/>
    <w:basedOn w:val="Normal"/>
    <w:link w:val="SidehovedTegn"/>
    <w:unhideWhenUsed/>
    <w:rsid w:val="00fc583a"/>
    <w:pPr>
      <w:tabs>
        <w:tab w:val="clear" w:pos="1304"/>
        <w:tab w:val="center" w:pos="4819" w:leader="none"/>
        <w:tab w:val="right" w:pos="9638" w:leader="none"/>
      </w:tabs>
    </w:pPr>
    <w:rPr/>
  </w:style>
  <w:style w:type="paragraph" w:styleId="Sidefod">
    <w:name w:val="Footer"/>
    <w:basedOn w:val="Normal"/>
    <w:link w:val="SidefodTegn"/>
    <w:uiPriority w:val="99"/>
    <w:unhideWhenUsed/>
    <w:rsid w:val="00fc583a"/>
    <w:pPr>
      <w:tabs>
        <w:tab w:val="clear" w:pos="1304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99"/>
    <w:qFormat/>
    <w:rsid w:val="007461f4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KommentartekstTegn"/>
    <w:uiPriority w:val="99"/>
    <w:semiHidden/>
    <w:unhideWhenUsed/>
    <w:qFormat/>
    <w:rsid w:val="0055606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mentaremneTegn"/>
    <w:uiPriority w:val="99"/>
    <w:semiHidden/>
    <w:unhideWhenUsed/>
    <w:qFormat/>
    <w:rsid w:val="00556067"/>
    <w:pPr/>
    <w:rPr>
      <w:b/>
      <w:bCs/>
    </w:rPr>
  </w:style>
  <w:style w:type="paragraph" w:styleId="BalloonText">
    <w:name w:val="Balloon Text"/>
    <w:basedOn w:val="Normal"/>
    <w:link w:val="MarkeringsbobletekstTegn"/>
    <w:uiPriority w:val="99"/>
    <w:semiHidden/>
    <w:unhideWhenUsed/>
    <w:qFormat/>
    <w:rsid w:val="0055606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7461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F66E-7910-4FC1-B70A-5E8DF3FF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LibreOffice/7.0.6.2$Windows_X86_64 LibreOffice_project/144abb84a525d8e30c9dbbefa69cbbf2d8d4ae3b</Application>
  <AppVersion>15.0000</AppVersion>
  <Pages>2</Pages>
  <Words>322</Words>
  <Characters>2372</Characters>
  <CharactersWithSpaces>2610</CharactersWithSpaces>
  <Paragraphs>78</Paragraphs>
  <Company>Region Hovedstaden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2021-01-28T07:46:00Z</dcterms:created>
  <dc:creator>Barbara</dc:creator>
  <dc:description/>
  <dc:language>da-DK</dc:language>
  <cp:lastModifiedBy/>
  <cp:lastPrinted>2016-03-29T14:31:00Z</cp:lastPrinted>
  <dcterms:modified xsi:type="dcterms:W3CDTF">2021-09-01T09:55:17Z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