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9C83" w14:textId="77777777" w:rsidR="00E83CE9" w:rsidRPr="00114A7A" w:rsidRDefault="00E83CE9" w:rsidP="00E83CE9">
      <w:pPr>
        <w:pStyle w:val="Overskrift1"/>
      </w:pPr>
      <w:r w:rsidRPr="00114A7A">
        <w:t xml:space="preserve">Kompetencevurdering </w:t>
      </w:r>
      <w:r>
        <w:t>1: V</w:t>
      </w:r>
      <w:r w:rsidRPr="00114A7A">
        <w:t>agtfunktion</w:t>
      </w:r>
    </w:p>
    <w:p w14:paraId="00E220EA" w14:textId="77777777" w:rsidR="00E83CE9" w:rsidRDefault="00E83CE9" w:rsidP="00E83CE9"/>
    <w:p w14:paraId="7E1563E1" w14:textId="77777777" w:rsidR="00E83CE9" w:rsidRDefault="00E83CE9" w:rsidP="00E83CE9">
      <w:pPr>
        <w:rPr>
          <w:color w:val="000000"/>
          <w:shd w:val="clear" w:color="auto" w:fill="FFFFFF"/>
        </w:rPr>
      </w:pPr>
      <w:r w:rsidRPr="002459A2">
        <w:t>Kompetencevurderingsmetode</w:t>
      </w:r>
      <w:r w:rsidRPr="002459A2">
        <w:rPr>
          <w:b/>
        </w:rPr>
        <w:t>:</w:t>
      </w:r>
      <w:r>
        <w:t xml:space="preserve"> </w:t>
      </w:r>
      <w:r w:rsidRPr="00E83CE9">
        <w:rPr>
          <w:b/>
        </w:rPr>
        <w:t>Audit</w:t>
      </w:r>
      <w:r w:rsidRPr="00E83CE9">
        <w:rPr>
          <w:b/>
          <w:color w:val="000000"/>
          <w:shd w:val="clear" w:color="auto" w:fill="FFFFFF"/>
        </w:rPr>
        <w:t xml:space="preserve"> suppleret med direkte/indirekte observation</w:t>
      </w:r>
    </w:p>
    <w:p w14:paraId="15A5BBC2" w14:textId="77777777" w:rsidR="00E83CE9" w:rsidRDefault="00E83CE9" w:rsidP="00E83CE9"/>
    <w:p w14:paraId="1220BAA6" w14:textId="7C3E6037" w:rsidR="00E83CE9" w:rsidRDefault="00E83CE9" w:rsidP="00E83CE9">
      <w:r w:rsidRPr="00594077">
        <w:rPr>
          <w:b/>
        </w:rPr>
        <w:t>Vejledning</w:t>
      </w:r>
      <w:r>
        <w:t xml:space="preserve">: Systematisk gennemgang af et vagtforløb med bagvagt og herunder gennemgang af alle vagtnotater og eventuelle selvstændigt udførte laboratorieanalyser. Samtalen aftales før vagten påbegyndes og gennemføres umiddelbart i tilslutning til vagten. Præstationen vurderes afhængigt af uddannelsesniveau. </w:t>
      </w:r>
      <w:r w:rsidR="00EF1401" w:rsidRPr="002459A2">
        <w:t>Kompetencevurderingen gennemføres</w:t>
      </w:r>
      <w:r w:rsidR="00EF1401" w:rsidRPr="004D56DD">
        <w:t xml:space="preserve"> </w:t>
      </w:r>
      <w:r w:rsidR="00EF1401">
        <w:t>2 gange i introduktionsuddannelsen og i hoveduddannelsen én gang årligt</w:t>
      </w:r>
      <w:r>
        <w:t xml:space="preserve">. Vurdering og feedback foretages på </w:t>
      </w:r>
      <w:r w:rsidR="007461F4">
        <w:t xml:space="preserve">én </w:t>
      </w:r>
      <w:r>
        <w:t>gang. Selve samtalen med feedback vil tage ca. 30-60 min.</w:t>
      </w:r>
    </w:p>
    <w:p w14:paraId="0CA53C7D" w14:textId="77777777" w:rsidR="00E83CE9" w:rsidRDefault="00E83CE9" w:rsidP="00E83CE9"/>
    <w:p w14:paraId="3A0E3425" w14:textId="77777777" w:rsidR="00E83CE9" w:rsidRPr="002459A2" w:rsidRDefault="00E83CE9" w:rsidP="00E83CE9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E83CE9" w:rsidRPr="000964B3" w14:paraId="1DB2AA84" w14:textId="77777777" w:rsidTr="00F87D3E">
        <w:tc>
          <w:tcPr>
            <w:tcW w:w="2538" w:type="dxa"/>
            <w:vAlign w:val="center"/>
          </w:tcPr>
          <w:p w14:paraId="5AAB7C63" w14:textId="77777777" w:rsidR="00F87D3E" w:rsidRDefault="00F87D3E" w:rsidP="00F87D3E">
            <w:pPr>
              <w:jc w:val="center"/>
            </w:pPr>
            <w:r>
              <w:t>1.</w:t>
            </w:r>
          </w:p>
          <w:p w14:paraId="4DF333C7" w14:textId="7FCFBE93" w:rsidR="00E83CE9" w:rsidRPr="000964B3" w:rsidRDefault="00E83CE9" w:rsidP="00F87D3E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2CB01675" w14:textId="77777777" w:rsidR="00F87D3E" w:rsidRDefault="00E83CE9" w:rsidP="00F87D3E">
            <w:pPr>
              <w:jc w:val="center"/>
            </w:pPr>
            <w:r w:rsidRPr="000964B3">
              <w:t>2.</w:t>
            </w:r>
          </w:p>
          <w:p w14:paraId="061625F3" w14:textId="7A5A5C72" w:rsidR="00E83CE9" w:rsidRPr="000964B3" w:rsidRDefault="00E83CE9" w:rsidP="00F87D3E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32435298" w14:textId="77777777" w:rsidR="00F87D3E" w:rsidRDefault="00F87D3E" w:rsidP="00F87D3E">
            <w:pPr>
              <w:jc w:val="center"/>
            </w:pPr>
            <w:r>
              <w:t>3.</w:t>
            </w:r>
          </w:p>
          <w:p w14:paraId="1ABA87CA" w14:textId="5BC45301" w:rsidR="00E83CE9" w:rsidRPr="000964B3" w:rsidRDefault="00E83CE9" w:rsidP="00F87D3E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227565A6" w14:textId="77777777" w:rsidR="00F87D3E" w:rsidRDefault="00E83CE9" w:rsidP="00F87D3E">
            <w:pPr>
              <w:jc w:val="center"/>
            </w:pPr>
            <w:r w:rsidRPr="000964B3">
              <w:t>4.</w:t>
            </w:r>
          </w:p>
          <w:p w14:paraId="00F7FFD1" w14:textId="0CC94E00" w:rsidR="00E83CE9" w:rsidRPr="000964B3" w:rsidRDefault="00E83CE9" w:rsidP="00F87D3E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635379CE" w14:textId="77777777" w:rsidR="00F87D3E" w:rsidRDefault="00F87D3E" w:rsidP="00F87D3E">
            <w:pPr>
              <w:jc w:val="center"/>
            </w:pPr>
            <w:r>
              <w:t>5.</w:t>
            </w:r>
          </w:p>
          <w:p w14:paraId="451DA794" w14:textId="1474B180" w:rsidR="00E83CE9" w:rsidRPr="000964B3" w:rsidRDefault="00E83CE9" w:rsidP="00F87D3E">
            <w:pPr>
              <w:jc w:val="center"/>
            </w:pPr>
            <w:r w:rsidRPr="000964B3">
              <w:t>Mestrer</w:t>
            </w:r>
          </w:p>
        </w:tc>
      </w:tr>
    </w:tbl>
    <w:p w14:paraId="6A444F69" w14:textId="77777777" w:rsidR="00E83CE9" w:rsidRDefault="00E83CE9" w:rsidP="00E83CE9"/>
    <w:p w14:paraId="4434484D" w14:textId="77777777" w:rsidR="00C4193C" w:rsidRDefault="00C4193C" w:rsidP="00A87F6C">
      <w:pPr>
        <w:rPr>
          <w:b/>
        </w:rPr>
      </w:pPr>
    </w:p>
    <w:p w14:paraId="59A75798" w14:textId="77777777" w:rsidR="00E83CE9" w:rsidRDefault="00E83CE9" w:rsidP="00A87F6C">
      <w:r w:rsidRPr="00A87F6C">
        <w:rPr>
          <w:b/>
        </w:rPr>
        <w:t>Vagtfunktion:</w:t>
      </w:r>
      <w:r w:rsidRPr="00681F0D">
        <w:t xml:space="preserve"> </w:t>
      </w:r>
      <w:r w:rsidRPr="00C4193C">
        <w:t>_____________________________________</w:t>
      </w:r>
    </w:p>
    <w:p w14:paraId="03D84401" w14:textId="77777777" w:rsidR="00E83CE9" w:rsidRPr="00681F0D" w:rsidRDefault="00E83CE9" w:rsidP="00A87F6C"/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700"/>
        <w:gridCol w:w="425"/>
        <w:gridCol w:w="425"/>
        <w:gridCol w:w="400"/>
        <w:gridCol w:w="438"/>
        <w:gridCol w:w="438"/>
        <w:gridCol w:w="1335"/>
      </w:tblGrid>
      <w:tr w:rsidR="00E83CE9" w:rsidRPr="000964B3" w14:paraId="42443A65" w14:textId="77777777" w:rsidTr="00E83CE9">
        <w:tc>
          <w:tcPr>
            <w:tcW w:w="565" w:type="dxa"/>
          </w:tcPr>
          <w:p w14:paraId="1AB58F6A" w14:textId="77777777" w:rsidR="00E83CE9" w:rsidRPr="000964B3" w:rsidRDefault="00E83CE9" w:rsidP="00922329">
            <w:pPr>
              <w:jc w:val="center"/>
            </w:pPr>
          </w:p>
        </w:tc>
        <w:tc>
          <w:tcPr>
            <w:tcW w:w="5700" w:type="dxa"/>
          </w:tcPr>
          <w:p w14:paraId="424BA010" w14:textId="77777777" w:rsidR="00E83CE9" w:rsidRPr="000964B3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485562" w14:textId="77777777" w:rsidR="00E83CE9" w:rsidRPr="000964B3" w:rsidRDefault="00E83CE9" w:rsidP="00922329">
            <w:pPr>
              <w:jc w:val="center"/>
            </w:pPr>
            <w:r w:rsidRPr="000964B3">
              <w:t>1</w:t>
            </w:r>
          </w:p>
        </w:tc>
        <w:tc>
          <w:tcPr>
            <w:tcW w:w="425" w:type="dxa"/>
            <w:vAlign w:val="center"/>
          </w:tcPr>
          <w:p w14:paraId="74008D0E" w14:textId="77777777" w:rsidR="00E83CE9" w:rsidRPr="000964B3" w:rsidRDefault="00E83CE9" w:rsidP="00922329">
            <w:pPr>
              <w:jc w:val="center"/>
            </w:pPr>
            <w:r w:rsidRPr="000964B3">
              <w:t>2</w:t>
            </w:r>
          </w:p>
        </w:tc>
        <w:tc>
          <w:tcPr>
            <w:tcW w:w="400" w:type="dxa"/>
            <w:vAlign w:val="center"/>
          </w:tcPr>
          <w:p w14:paraId="543046F9" w14:textId="77777777" w:rsidR="00E83CE9" w:rsidRPr="000964B3" w:rsidRDefault="00E83CE9" w:rsidP="00922329">
            <w:pPr>
              <w:jc w:val="center"/>
            </w:pPr>
            <w:r w:rsidRPr="000964B3">
              <w:t>3</w:t>
            </w:r>
          </w:p>
        </w:tc>
        <w:tc>
          <w:tcPr>
            <w:tcW w:w="438" w:type="dxa"/>
            <w:vAlign w:val="center"/>
          </w:tcPr>
          <w:p w14:paraId="5B1FA615" w14:textId="77777777" w:rsidR="00E83CE9" w:rsidRPr="000964B3" w:rsidRDefault="00E83CE9" w:rsidP="00922329">
            <w:pPr>
              <w:jc w:val="center"/>
            </w:pPr>
            <w:r w:rsidRPr="000964B3">
              <w:t>4</w:t>
            </w:r>
          </w:p>
        </w:tc>
        <w:tc>
          <w:tcPr>
            <w:tcW w:w="438" w:type="dxa"/>
            <w:vAlign w:val="center"/>
          </w:tcPr>
          <w:p w14:paraId="6833557C" w14:textId="77777777" w:rsidR="00E83CE9" w:rsidRPr="000964B3" w:rsidRDefault="00E83CE9" w:rsidP="00922329">
            <w:pPr>
              <w:jc w:val="center"/>
            </w:pPr>
            <w:r w:rsidRPr="000964B3">
              <w:t>5</w:t>
            </w:r>
          </w:p>
        </w:tc>
        <w:tc>
          <w:tcPr>
            <w:tcW w:w="1335" w:type="dxa"/>
            <w:vAlign w:val="center"/>
          </w:tcPr>
          <w:p w14:paraId="1463586E" w14:textId="77777777" w:rsidR="00E83CE9" w:rsidRPr="000964B3" w:rsidRDefault="00E83CE9" w:rsidP="00922329">
            <w:pPr>
              <w:jc w:val="center"/>
            </w:pPr>
            <w:r w:rsidRPr="000964B3">
              <w:t>Ej relevant</w:t>
            </w:r>
          </w:p>
        </w:tc>
      </w:tr>
      <w:tr w:rsidR="00E83CE9" w14:paraId="26D92AA5" w14:textId="77777777" w:rsidTr="00E83CE9">
        <w:tc>
          <w:tcPr>
            <w:tcW w:w="565" w:type="dxa"/>
          </w:tcPr>
          <w:p w14:paraId="4E8104A4" w14:textId="77777777" w:rsidR="00E83CE9" w:rsidRDefault="00E83CE9" w:rsidP="00922329">
            <w:pPr>
              <w:jc w:val="center"/>
            </w:pPr>
            <w:r>
              <w:t>1</w:t>
            </w:r>
          </w:p>
        </w:tc>
        <w:tc>
          <w:tcPr>
            <w:tcW w:w="5700" w:type="dxa"/>
          </w:tcPr>
          <w:p w14:paraId="469BDA26" w14:textId="77777777" w:rsidR="00E83CE9" w:rsidRDefault="00E83CE9" w:rsidP="00922329">
            <w:r>
              <w:t xml:space="preserve">Laboratoriearbejde </w:t>
            </w:r>
            <w:r w:rsidRPr="0052060F">
              <w:t>og vurdering af laboratoriefund</w:t>
            </w:r>
          </w:p>
        </w:tc>
        <w:tc>
          <w:tcPr>
            <w:tcW w:w="425" w:type="dxa"/>
            <w:vAlign w:val="center"/>
          </w:tcPr>
          <w:p w14:paraId="640CC416" w14:textId="77777777" w:rsidR="00E83CE9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58CB697D" w14:textId="77777777" w:rsidR="00E83CE9" w:rsidRDefault="00E83CE9" w:rsidP="00922329">
            <w:pPr>
              <w:jc w:val="center"/>
            </w:pPr>
          </w:p>
        </w:tc>
        <w:tc>
          <w:tcPr>
            <w:tcW w:w="400" w:type="dxa"/>
            <w:vAlign w:val="center"/>
          </w:tcPr>
          <w:p w14:paraId="0E9AD706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6537C942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2830DF24" w14:textId="77777777" w:rsidR="00E83CE9" w:rsidRDefault="00E83CE9" w:rsidP="00922329">
            <w:pPr>
              <w:jc w:val="center"/>
            </w:pPr>
          </w:p>
        </w:tc>
        <w:tc>
          <w:tcPr>
            <w:tcW w:w="1335" w:type="dxa"/>
            <w:vAlign w:val="center"/>
          </w:tcPr>
          <w:p w14:paraId="75ED2CB6" w14:textId="77777777" w:rsidR="00E83CE9" w:rsidRDefault="00E83CE9" w:rsidP="00922329">
            <w:pPr>
              <w:jc w:val="center"/>
            </w:pPr>
          </w:p>
        </w:tc>
      </w:tr>
      <w:tr w:rsidR="00E83CE9" w14:paraId="49D06697" w14:textId="77777777" w:rsidTr="00E83CE9">
        <w:tc>
          <w:tcPr>
            <w:tcW w:w="565" w:type="dxa"/>
          </w:tcPr>
          <w:p w14:paraId="7445BE66" w14:textId="77777777" w:rsidR="00E83CE9" w:rsidRDefault="00E83CE9" w:rsidP="00922329">
            <w:pPr>
              <w:jc w:val="center"/>
            </w:pPr>
            <w:r>
              <w:t>2</w:t>
            </w:r>
          </w:p>
        </w:tc>
        <w:tc>
          <w:tcPr>
            <w:tcW w:w="5700" w:type="dxa"/>
          </w:tcPr>
          <w:p w14:paraId="32A653AE" w14:textId="77777777" w:rsidR="00E83CE9" w:rsidRDefault="00E83CE9" w:rsidP="00922329">
            <w:r>
              <w:t>Klinisk vurdering og rådgivning</w:t>
            </w:r>
          </w:p>
        </w:tc>
        <w:tc>
          <w:tcPr>
            <w:tcW w:w="425" w:type="dxa"/>
            <w:vAlign w:val="center"/>
          </w:tcPr>
          <w:p w14:paraId="31E5012B" w14:textId="77777777" w:rsidR="00E83CE9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396AA8FC" w14:textId="77777777" w:rsidR="00E83CE9" w:rsidRDefault="00E83CE9" w:rsidP="00922329">
            <w:pPr>
              <w:jc w:val="center"/>
            </w:pPr>
          </w:p>
        </w:tc>
        <w:tc>
          <w:tcPr>
            <w:tcW w:w="400" w:type="dxa"/>
            <w:vAlign w:val="center"/>
          </w:tcPr>
          <w:p w14:paraId="4BE1A7A2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2AE8D4C2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4136E753" w14:textId="77777777" w:rsidR="00E83CE9" w:rsidRDefault="00E83CE9" w:rsidP="00922329">
            <w:pPr>
              <w:jc w:val="center"/>
            </w:pPr>
          </w:p>
        </w:tc>
        <w:tc>
          <w:tcPr>
            <w:tcW w:w="1335" w:type="dxa"/>
            <w:vAlign w:val="center"/>
          </w:tcPr>
          <w:p w14:paraId="7255349D" w14:textId="77777777" w:rsidR="00E83CE9" w:rsidRDefault="00E83CE9" w:rsidP="00922329">
            <w:pPr>
              <w:jc w:val="center"/>
            </w:pPr>
          </w:p>
        </w:tc>
      </w:tr>
      <w:tr w:rsidR="00E83CE9" w14:paraId="0D50F886" w14:textId="77777777" w:rsidTr="00E83CE9">
        <w:tc>
          <w:tcPr>
            <w:tcW w:w="565" w:type="dxa"/>
          </w:tcPr>
          <w:p w14:paraId="5AFC9CEC" w14:textId="77777777" w:rsidR="00E83CE9" w:rsidRDefault="00E83CE9" w:rsidP="00922329">
            <w:pPr>
              <w:jc w:val="center"/>
            </w:pPr>
            <w:r>
              <w:t>3</w:t>
            </w:r>
          </w:p>
        </w:tc>
        <w:tc>
          <w:tcPr>
            <w:tcW w:w="5700" w:type="dxa"/>
          </w:tcPr>
          <w:p w14:paraId="281D036B" w14:textId="77777777" w:rsidR="00E83CE9" w:rsidRDefault="00E83CE9" w:rsidP="00922329">
            <w:r>
              <w:t>Organisation og dokumentation af arbejde</w:t>
            </w:r>
          </w:p>
        </w:tc>
        <w:tc>
          <w:tcPr>
            <w:tcW w:w="425" w:type="dxa"/>
            <w:vAlign w:val="center"/>
          </w:tcPr>
          <w:p w14:paraId="7C18F91B" w14:textId="77777777" w:rsidR="00E83CE9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65198DD2" w14:textId="77777777" w:rsidR="00E83CE9" w:rsidRDefault="00E83CE9" w:rsidP="00922329">
            <w:pPr>
              <w:jc w:val="center"/>
            </w:pPr>
          </w:p>
        </w:tc>
        <w:tc>
          <w:tcPr>
            <w:tcW w:w="400" w:type="dxa"/>
            <w:vAlign w:val="center"/>
          </w:tcPr>
          <w:p w14:paraId="2062ABCD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04658A47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46767F1D" w14:textId="77777777" w:rsidR="00E83CE9" w:rsidRDefault="00E83CE9" w:rsidP="00922329">
            <w:pPr>
              <w:jc w:val="center"/>
            </w:pPr>
          </w:p>
        </w:tc>
        <w:tc>
          <w:tcPr>
            <w:tcW w:w="1335" w:type="dxa"/>
            <w:vAlign w:val="center"/>
          </w:tcPr>
          <w:p w14:paraId="4AF753A7" w14:textId="77777777" w:rsidR="00E83CE9" w:rsidRDefault="00E83CE9" w:rsidP="00922329">
            <w:pPr>
              <w:jc w:val="center"/>
            </w:pPr>
          </w:p>
        </w:tc>
      </w:tr>
      <w:tr w:rsidR="00E83CE9" w14:paraId="2897303A" w14:textId="77777777" w:rsidTr="00E83CE9">
        <w:tc>
          <w:tcPr>
            <w:tcW w:w="565" w:type="dxa"/>
          </w:tcPr>
          <w:p w14:paraId="765AF1C3" w14:textId="77777777" w:rsidR="00E83CE9" w:rsidRDefault="00E83CE9" w:rsidP="00922329">
            <w:pPr>
              <w:jc w:val="center"/>
            </w:pPr>
            <w:r>
              <w:t>4</w:t>
            </w:r>
          </w:p>
        </w:tc>
        <w:tc>
          <w:tcPr>
            <w:tcW w:w="5700" w:type="dxa"/>
          </w:tcPr>
          <w:p w14:paraId="19F9B1D0" w14:textId="77777777" w:rsidR="00E83CE9" w:rsidDel="00907E9C" w:rsidRDefault="00E83CE9" w:rsidP="00922329">
            <w:r>
              <w:t>Indsigt i egne kompetencer og begrænsninger</w:t>
            </w:r>
          </w:p>
        </w:tc>
        <w:tc>
          <w:tcPr>
            <w:tcW w:w="425" w:type="dxa"/>
            <w:vAlign w:val="center"/>
          </w:tcPr>
          <w:p w14:paraId="1B2748AA" w14:textId="77777777" w:rsidR="00E83CE9" w:rsidRDefault="00E83CE9" w:rsidP="00922329">
            <w:pPr>
              <w:jc w:val="center"/>
            </w:pPr>
          </w:p>
        </w:tc>
        <w:tc>
          <w:tcPr>
            <w:tcW w:w="425" w:type="dxa"/>
            <w:vAlign w:val="center"/>
          </w:tcPr>
          <w:p w14:paraId="4D1B5BE7" w14:textId="77777777" w:rsidR="00E83CE9" w:rsidRDefault="00E83CE9" w:rsidP="00922329">
            <w:pPr>
              <w:jc w:val="center"/>
            </w:pPr>
          </w:p>
        </w:tc>
        <w:tc>
          <w:tcPr>
            <w:tcW w:w="400" w:type="dxa"/>
            <w:vAlign w:val="center"/>
          </w:tcPr>
          <w:p w14:paraId="2DA184F6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28769541" w14:textId="77777777" w:rsidR="00E83CE9" w:rsidRDefault="00E83CE9" w:rsidP="00922329">
            <w:pPr>
              <w:jc w:val="center"/>
            </w:pPr>
          </w:p>
        </w:tc>
        <w:tc>
          <w:tcPr>
            <w:tcW w:w="438" w:type="dxa"/>
            <w:vAlign w:val="center"/>
          </w:tcPr>
          <w:p w14:paraId="6848A7D1" w14:textId="77777777" w:rsidR="00E83CE9" w:rsidRDefault="00E83CE9" w:rsidP="00922329">
            <w:pPr>
              <w:jc w:val="center"/>
            </w:pPr>
          </w:p>
        </w:tc>
        <w:tc>
          <w:tcPr>
            <w:tcW w:w="1335" w:type="dxa"/>
            <w:vAlign w:val="center"/>
          </w:tcPr>
          <w:p w14:paraId="465AE886" w14:textId="77777777" w:rsidR="00E83CE9" w:rsidRDefault="00E83CE9" w:rsidP="00922329">
            <w:pPr>
              <w:jc w:val="center"/>
            </w:pPr>
          </w:p>
        </w:tc>
      </w:tr>
    </w:tbl>
    <w:p w14:paraId="4B21E8DA" w14:textId="77777777" w:rsidR="00E83CE9" w:rsidRPr="007461F4" w:rsidRDefault="007461F4" w:rsidP="00E83CE9">
      <w:pPr>
        <w:rPr>
          <w:sz w:val="18"/>
          <w:szCs w:val="18"/>
        </w:rPr>
      </w:pPr>
      <w:r w:rsidRPr="007461F4">
        <w:rPr>
          <w:sz w:val="18"/>
          <w:szCs w:val="18"/>
        </w:rPr>
        <w:t>Se detaljeret forklaring på bagsiden.</w:t>
      </w:r>
    </w:p>
    <w:p w14:paraId="6EEECD7B" w14:textId="77777777" w:rsidR="00E83CE9" w:rsidRDefault="00E83CE9" w:rsidP="00E83CE9"/>
    <w:p w14:paraId="7E488D40" w14:textId="77777777" w:rsidR="005124E8" w:rsidRDefault="005124E8" w:rsidP="00E83CE9"/>
    <w:p w14:paraId="5A4DE32A" w14:textId="77777777" w:rsidR="00E83CE9" w:rsidRDefault="00E83CE9" w:rsidP="00E83CE9">
      <w:r>
        <w:t xml:space="preserve">Der fastsættes konkrete </w:t>
      </w:r>
      <w:r w:rsidRPr="002459A2">
        <w:t>læringsmål uanset vu</w:t>
      </w:r>
      <w:r>
        <w:t>rderingen. Kompetencevurderingsskemaet</w:t>
      </w:r>
      <w:r w:rsidRPr="002459A2">
        <w:t xml:space="preserve"> </w:t>
      </w:r>
      <w:r>
        <w:t>medbringes til næste vejledersamtale, hvor der følges op.</w:t>
      </w:r>
    </w:p>
    <w:p w14:paraId="7910A948" w14:textId="77777777" w:rsidR="00E83CE9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0F3B25FF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2D5E68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8BB384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72B2FB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4933D4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56348B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2A7AE2" w14:textId="77777777" w:rsidR="00E83CE9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Læringsmål:</w:t>
      </w:r>
    </w:p>
    <w:p w14:paraId="00B90766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70F19E0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5FCAB8" w14:textId="77777777" w:rsidR="005124E8" w:rsidRDefault="005124E8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p w14:paraId="35F0DDD2" w14:textId="77777777" w:rsidR="005124E8" w:rsidRDefault="005124E8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486B85" w14:textId="77777777" w:rsidR="00A87F6C" w:rsidRDefault="00A87F6C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518450" w14:textId="77777777" w:rsidR="00E83CE9" w:rsidRDefault="00E83CE9" w:rsidP="00E8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4DD758" w14:textId="77777777" w:rsidR="007461F4" w:rsidRDefault="007461F4">
      <w:pPr>
        <w:spacing w:after="200"/>
        <w:rPr>
          <w:b/>
        </w:rPr>
      </w:pPr>
      <w:r>
        <w:rPr>
          <w:b/>
        </w:rPr>
        <w:br w:type="page"/>
      </w:r>
    </w:p>
    <w:p w14:paraId="394AFC1F" w14:textId="77777777" w:rsidR="00E83CE9" w:rsidRPr="00A87F6C" w:rsidRDefault="00E83CE9" w:rsidP="00A87F6C">
      <w:pPr>
        <w:rPr>
          <w:b/>
          <w:sz w:val="28"/>
          <w:szCs w:val="28"/>
        </w:rPr>
      </w:pPr>
      <w:r w:rsidRPr="00A87F6C">
        <w:rPr>
          <w:b/>
          <w:sz w:val="28"/>
          <w:szCs w:val="28"/>
        </w:rPr>
        <w:lastRenderedPageBreak/>
        <w:t xml:space="preserve">Detaljeret </w:t>
      </w:r>
      <w:r w:rsidR="007461F4" w:rsidRPr="00A87F6C">
        <w:rPr>
          <w:b/>
          <w:sz w:val="28"/>
          <w:szCs w:val="28"/>
        </w:rPr>
        <w:t>forklaring</w:t>
      </w:r>
      <w:r w:rsidRPr="00A87F6C">
        <w:rPr>
          <w:b/>
          <w:sz w:val="28"/>
          <w:szCs w:val="28"/>
        </w:rPr>
        <w:t>:</w:t>
      </w:r>
    </w:p>
    <w:p w14:paraId="0CB71119" w14:textId="77777777" w:rsidR="00E83CE9" w:rsidRPr="00A87F6C" w:rsidRDefault="00E83CE9" w:rsidP="00A87F6C">
      <w:pPr>
        <w:rPr>
          <w:b/>
        </w:rPr>
      </w:pPr>
      <w:r w:rsidRPr="00A87F6C">
        <w:rPr>
          <w:b/>
        </w:rPr>
        <w:t>Laboratoriearbejde og vurdering af laboratoriefund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E83CE9" w14:paraId="0F76F11D" w14:textId="77777777" w:rsidTr="00922329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6617ABC5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35258D8B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Vurderer relevant indikation til vagtprøver</w:t>
            </w:r>
          </w:p>
          <w:p w14:paraId="7CB3D353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Udfører vagtprøver sikkert og iflg. gældende instruks</w:t>
            </w:r>
          </w:p>
          <w:p w14:paraId="19BF2272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Planlægger udredning med relevante prøver</w:t>
            </w:r>
          </w:p>
          <w:p w14:paraId="54993CAA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Samarbejder og kommunikerer godt med andre personalegrupper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5B92A04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7B8D9046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Afviser relevante vagtprøver</w:t>
            </w:r>
          </w:p>
          <w:p w14:paraId="00E4CFCF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Iværksætter unødvendige tiltag </w:t>
            </w:r>
          </w:p>
          <w:p w14:paraId="6504EDC5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Følger ikke laboratoriets instrukser</w:t>
            </w:r>
          </w:p>
          <w:p w14:paraId="092299E7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Udviser ikke respekt/forståelse for laboratoriets personale og arbejdsgange</w:t>
            </w:r>
          </w:p>
        </w:tc>
      </w:tr>
    </w:tbl>
    <w:p w14:paraId="610C8FDE" w14:textId="77777777" w:rsidR="00E83CE9" w:rsidRDefault="00E83CE9" w:rsidP="00E83CE9">
      <w:pPr>
        <w:spacing w:after="198"/>
        <w:contextualSpacing/>
        <w:rPr>
          <w:b/>
        </w:rPr>
      </w:pPr>
    </w:p>
    <w:p w14:paraId="39F8298A" w14:textId="77777777" w:rsidR="00E83CE9" w:rsidRPr="00A87F6C" w:rsidRDefault="00E83CE9" w:rsidP="00A87F6C">
      <w:pPr>
        <w:rPr>
          <w:b/>
        </w:rPr>
      </w:pPr>
      <w:r w:rsidRPr="00A87F6C">
        <w:rPr>
          <w:b/>
        </w:rPr>
        <w:t>Klinisk vurdering og rådgivning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E83CE9" w14:paraId="410780A4" w14:textId="77777777" w:rsidTr="00922329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005E7093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421157EC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vurdere et funds relevans/betydning</w:t>
            </w:r>
          </w:p>
          <w:p w14:paraId="2E66CC22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Indhenter relevante klinisk informationer</w:t>
            </w:r>
          </w:p>
          <w:p w14:paraId="38B1FC95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Anvender klar, forståelig og entydig rådgivning</w:t>
            </w:r>
          </w:p>
          <w:p w14:paraId="1F33BDDE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Kender og anvender relevante instrukser, guidelines og opslagsværker</w:t>
            </w:r>
          </w:p>
          <w:p w14:paraId="1F07AA0B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Opstiller struktureret flere løsningsmuligheder tilpasset den givne patient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4132AE9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6E61E7FC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Manglende evne til at vurdere relevansen af et givent fund</w:t>
            </w:r>
          </w:p>
          <w:p w14:paraId="3D0DA95B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Ufornuftig anvendelse af tid på patientudredning som bør ligge hos klinikeren</w:t>
            </w:r>
          </w:p>
          <w:p w14:paraId="5026D6CF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Overvejer ikke differentialdiagnoser</w:t>
            </w:r>
          </w:p>
          <w:p w14:paraId="7D0B995D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Uklar i sin kommunikation/rådgivning</w:t>
            </w:r>
          </w:p>
        </w:tc>
      </w:tr>
    </w:tbl>
    <w:p w14:paraId="57DEF728" w14:textId="77777777" w:rsidR="00E83CE9" w:rsidRDefault="00E83CE9" w:rsidP="00E83CE9">
      <w:pPr>
        <w:spacing w:after="198"/>
        <w:contextualSpacing/>
        <w:rPr>
          <w:b/>
        </w:rPr>
      </w:pPr>
    </w:p>
    <w:p w14:paraId="1FBCA2BC" w14:textId="77777777" w:rsidR="00E83CE9" w:rsidRPr="00A87F6C" w:rsidRDefault="00E83CE9" w:rsidP="00A87F6C">
      <w:pPr>
        <w:rPr>
          <w:b/>
        </w:rPr>
      </w:pPr>
      <w:r w:rsidRPr="00A87F6C">
        <w:rPr>
          <w:b/>
        </w:rPr>
        <w:t>Organisering og dokumentation af arbejde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E83CE9" w14:paraId="34FDD078" w14:textId="77777777" w:rsidTr="00922329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22BBBAAD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16F5310D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Udviser overblik over vagtens opgaver og prioriterer rækkefølge</w:t>
            </w:r>
          </w:p>
          <w:p w14:paraId="57678E06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Disponerer og prioriterer fornuftigt i forhold til tid og ressourcer</w:t>
            </w:r>
          </w:p>
          <w:p w14:paraId="3AC04EE7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Gode og korte, men fyldestgørende notater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E9FBBC5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50F37C30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Manglende overblik</w:t>
            </w:r>
          </w:p>
          <w:p w14:paraId="27F00E96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Bruger tid og ressourcer uhensigtsmæssigt</w:t>
            </w:r>
          </w:p>
          <w:p w14:paraId="3F6C5F78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lange notater</w:t>
            </w:r>
          </w:p>
          <w:p w14:paraId="3B97434E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Mangelfuld dokumentation</w:t>
            </w:r>
          </w:p>
        </w:tc>
      </w:tr>
    </w:tbl>
    <w:p w14:paraId="083349DD" w14:textId="77777777" w:rsidR="00E83CE9" w:rsidRDefault="00E83CE9" w:rsidP="00E83CE9">
      <w:pPr>
        <w:spacing w:after="198"/>
        <w:contextualSpacing/>
        <w:rPr>
          <w:b/>
        </w:rPr>
      </w:pPr>
    </w:p>
    <w:p w14:paraId="32A55497" w14:textId="77777777" w:rsidR="00E83CE9" w:rsidRPr="00A87F6C" w:rsidRDefault="00E83CE9" w:rsidP="00A87F6C">
      <w:pPr>
        <w:rPr>
          <w:b/>
        </w:rPr>
      </w:pPr>
      <w:r w:rsidRPr="00A87F6C">
        <w:rPr>
          <w:b/>
        </w:rPr>
        <w:t>Indsigt i egne kompetencer og begrænsninger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E83CE9" w14:paraId="7A0C4E87" w14:textId="77777777" w:rsidTr="00922329">
        <w:trPr>
          <w:cantSplit/>
        </w:trPr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0BAAEC44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 w14:paraId="3736A427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Kender egne begrænsninger</w:t>
            </w:r>
          </w:p>
          <w:p w14:paraId="46442F87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Beder ikke unødigt om hjælp, men altid ved behov</w:t>
            </w:r>
          </w:p>
          <w:p w14:paraId="40E03332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Lægger selvstændig plan, men konfirmerer ved behov</w:t>
            </w:r>
          </w:p>
          <w:p w14:paraId="7418E73E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Involverer bagvagten når det er relevant og altid i beslutninger med vidtrækkende konsekvenser (fx udbrudsvurdering)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A6C2CCE" w14:textId="77777777" w:rsidR="00E83CE9" w:rsidRDefault="00E83CE9" w:rsidP="009223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 w14:paraId="22FFE1A2" w14:textId="77777777" w:rsidR="00E83CE9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ikke bevidst om egne begrænsninger og negligerer egen manglende viden</w:t>
            </w:r>
          </w:p>
          <w:p w14:paraId="4D7FD500" w14:textId="77777777" w:rsidR="00E83CE9" w:rsidRPr="004B5441" w:rsidRDefault="00E83CE9" w:rsidP="00922329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Skråsikker i sine beslutninger eller passiv</w:t>
            </w:r>
          </w:p>
          <w:p w14:paraId="3C1B2FFA" w14:textId="77777777" w:rsidR="00E83CE9" w:rsidRDefault="00E83CE9" w:rsidP="0092232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452D8089" w14:textId="77777777" w:rsidR="00E83CE9" w:rsidRDefault="00E83CE9" w:rsidP="00A87F6C"/>
    <w:p w14:paraId="7DA8EC65" w14:textId="77777777" w:rsidR="00E83CE9" w:rsidRDefault="00E83CE9" w:rsidP="00A87F6C"/>
    <w:p w14:paraId="5481DCB8" w14:textId="77777777" w:rsidR="00E83CE9" w:rsidRDefault="00E83CE9" w:rsidP="00A87F6C"/>
    <w:p w14:paraId="747A871F" w14:textId="77777777" w:rsidR="005124E8" w:rsidRDefault="005124E8" w:rsidP="00A87F6C"/>
    <w:p w14:paraId="1B9E9531" w14:textId="77777777" w:rsidR="005124E8" w:rsidRDefault="005124E8" w:rsidP="00A87F6C"/>
    <w:p w14:paraId="2DCE460E" w14:textId="77777777" w:rsidR="005124E8" w:rsidRDefault="005124E8" w:rsidP="00A87F6C"/>
    <w:p w14:paraId="5D6244FA" w14:textId="77777777" w:rsidR="005124E8" w:rsidRDefault="005124E8" w:rsidP="00A87F6C"/>
    <w:p w14:paraId="0EDC56BE" w14:textId="77777777" w:rsidR="005124E8" w:rsidRDefault="005124E8" w:rsidP="00A87F6C"/>
    <w:p w14:paraId="14FD6CC4" w14:textId="77777777" w:rsidR="00E83CE9" w:rsidRDefault="00E83CE9" w:rsidP="00A87F6C"/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E83CE9" w:rsidRPr="000964B3" w14:paraId="5A079E04" w14:textId="77777777" w:rsidTr="00922329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26096" w14:textId="77777777" w:rsidR="00E83CE9" w:rsidRPr="000964B3" w:rsidRDefault="00E83CE9" w:rsidP="00922329">
            <w:pPr>
              <w:spacing w:after="120"/>
            </w:pPr>
            <w:r w:rsidRPr="000964B3">
              <w:t>Uddannelsessøgendes navn: _____________________________</w:t>
            </w:r>
          </w:p>
          <w:p w14:paraId="62803BF9" w14:textId="77777777" w:rsidR="00E83CE9" w:rsidRPr="000964B3" w:rsidRDefault="00E83CE9" w:rsidP="00922329">
            <w:pPr>
              <w:spacing w:after="120"/>
            </w:pPr>
            <w:r w:rsidRPr="000964B3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55B" w14:textId="77777777" w:rsidR="00E83CE9" w:rsidRPr="000964B3" w:rsidRDefault="00E83CE9" w:rsidP="00922329">
            <w:r w:rsidRPr="000964B3">
              <w:t>Underskrift:</w:t>
            </w:r>
          </w:p>
          <w:p w14:paraId="77999575" w14:textId="77777777" w:rsidR="00E83CE9" w:rsidRPr="000964B3" w:rsidRDefault="00E83CE9" w:rsidP="00922329">
            <w:r w:rsidRPr="000964B3">
              <w:t>______________________</w:t>
            </w:r>
          </w:p>
        </w:tc>
      </w:tr>
      <w:tr w:rsidR="00E83CE9" w:rsidRPr="000964B3" w14:paraId="69F7E350" w14:textId="77777777" w:rsidTr="00922329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5EAAC" w14:textId="77777777" w:rsidR="00E83CE9" w:rsidRPr="000964B3" w:rsidRDefault="00E83CE9" w:rsidP="00922329">
            <w:pPr>
              <w:spacing w:after="120"/>
            </w:pPr>
            <w:r w:rsidRPr="000964B3">
              <w:t>Feedback-givers navn: _____________________________</w:t>
            </w:r>
          </w:p>
          <w:p w14:paraId="2248C5EB" w14:textId="539D676B" w:rsidR="00E83CE9" w:rsidRPr="000964B3" w:rsidRDefault="00EF1401" w:rsidP="00EF1401">
            <w:pPr>
              <w:spacing w:after="120"/>
            </w:pPr>
            <w:r>
              <w:t>Stilling: H-læge/Afdelingslæge</w:t>
            </w:r>
            <w:r w:rsidR="00E83CE9"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E8B" w14:textId="77777777" w:rsidR="00E83CE9" w:rsidRPr="000964B3" w:rsidRDefault="00E83CE9" w:rsidP="00922329">
            <w:r w:rsidRPr="000964B3">
              <w:t>Underskrift:</w:t>
            </w:r>
          </w:p>
          <w:p w14:paraId="384C80D9" w14:textId="77777777" w:rsidR="00E83CE9" w:rsidRPr="000964B3" w:rsidRDefault="00E83CE9" w:rsidP="00922329">
            <w:r w:rsidRPr="000964B3">
              <w:t>______________________</w:t>
            </w:r>
          </w:p>
        </w:tc>
      </w:tr>
    </w:tbl>
    <w:p w14:paraId="65D87623" w14:textId="77777777" w:rsidR="00E83CE9" w:rsidRDefault="00E83CE9" w:rsidP="00CD2EDC"/>
    <w:p w14:paraId="3C390324" w14:textId="77777777" w:rsidR="007461F4" w:rsidRDefault="00E83CE9" w:rsidP="00D70B12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Varighed:______ min</w:t>
      </w:r>
    </w:p>
    <w:p w14:paraId="723A6187" w14:textId="77777777" w:rsidR="007461F4" w:rsidRDefault="007461F4">
      <w:pPr>
        <w:spacing w:after="200"/>
      </w:pPr>
      <w:r>
        <w:br w:type="page"/>
      </w:r>
    </w:p>
    <w:p w14:paraId="44BC75FF" w14:textId="77777777" w:rsidR="007461F4" w:rsidRPr="004D56DD" w:rsidRDefault="007461F4" w:rsidP="007461F4">
      <w:pPr>
        <w:pStyle w:val="Overskrift1"/>
      </w:pPr>
      <w:r w:rsidRPr="004D56DD">
        <w:lastRenderedPageBreak/>
        <w:t>Kompetencevurdering</w:t>
      </w:r>
      <w:r>
        <w:t xml:space="preserve"> 2:</w:t>
      </w:r>
      <w:r w:rsidRPr="004D56DD">
        <w:t xml:space="preserve"> </w:t>
      </w:r>
      <w:r w:rsidRPr="00631971">
        <w:t>Laboratoriefunktion</w:t>
      </w:r>
    </w:p>
    <w:p w14:paraId="0D079E84" w14:textId="77777777" w:rsidR="007461F4" w:rsidRDefault="007461F4" w:rsidP="007461F4">
      <w:pPr>
        <w:rPr>
          <w:b/>
        </w:rPr>
      </w:pPr>
      <w:r w:rsidRPr="00631971">
        <w:t>Kompetencevurderingsmetode</w:t>
      </w:r>
      <w:r w:rsidRPr="00631971">
        <w:rPr>
          <w:b/>
        </w:rPr>
        <w:t>:</w:t>
      </w:r>
      <w:r w:rsidRPr="00631971">
        <w:t xml:space="preserve"> </w:t>
      </w:r>
      <w:r w:rsidRPr="00631971">
        <w:rPr>
          <w:b/>
        </w:rPr>
        <w:t>Direkte, struktureret observation</w:t>
      </w:r>
    </w:p>
    <w:p w14:paraId="7858F07D" w14:textId="77777777" w:rsidR="007461F4" w:rsidRPr="00631971" w:rsidRDefault="007461F4" w:rsidP="007461F4"/>
    <w:p w14:paraId="070ED0A4" w14:textId="0657B50C" w:rsidR="007461F4" w:rsidRDefault="007461F4" w:rsidP="007461F4">
      <w:r w:rsidRPr="00631971">
        <w:rPr>
          <w:b/>
        </w:rPr>
        <w:t>Vejledning</w:t>
      </w:r>
      <w:r w:rsidRPr="00631971">
        <w:t xml:space="preserve">: </w:t>
      </w:r>
      <w:r>
        <w:t xml:space="preserve">Kompetencevurderingen gennemføres ved direkte observation af den uddannelsessøgende i laboratoriefunktionen, med henblik på </w:t>
      </w:r>
      <w:r w:rsidR="00B31B13">
        <w:t>enten</w:t>
      </w:r>
      <w:r>
        <w:t xml:space="preserve"> udførelse og</w:t>
      </w:r>
      <w:r w:rsidR="00B31B13">
        <w:t>/eller</w:t>
      </w:r>
      <w:r>
        <w:t xml:space="preserve"> vurdering af laboratorieanalyser. Situationens</w:t>
      </w:r>
      <w:r w:rsidRPr="00631971">
        <w:t xml:space="preserve"> kompleksitet udvælges afhængigt af uddannelsesniveau. Kompetencevurderingen udføres under ophold på en Klinisk Mikrobiologisk Afdeling 4 gange om året, </w:t>
      </w:r>
      <w:r>
        <w:t>både</w:t>
      </w:r>
      <w:r w:rsidRPr="00631971">
        <w:t xml:space="preserve"> </w:t>
      </w:r>
      <w:r w:rsidR="00EF1401">
        <w:t>i introduktions- og hoveduddannelsen.</w:t>
      </w:r>
      <w:r w:rsidRPr="00631971">
        <w:t xml:space="preserve"> Under </w:t>
      </w:r>
      <w:r>
        <w:t>hoveduddannelse</w:t>
      </w:r>
      <w:r w:rsidR="00EF1401">
        <w:t>n</w:t>
      </w:r>
      <w:r w:rsidRPr="00631971">
        <w:t xml:space="preserve"> skal alle situationer (se nedenfor) dækkes. Vurderingen og feedbackafgivelse foretages </w:t>
      </w:r>
      <w:r>
        <w:t>på én gang</w:t>
      </w:r>
      <w:r w:rsidRPr="00631971">
        <w:t>. Observationen vil tage ca. 10-30 min, de</w:t>
      </w:r>
      <w:r>
        <w:t>refter ca. 15 min for feedback.</w:t>
      </w:r>
    </w:p>
    <w:p w14:paraId="5E66E656" w14:textId="77777777" w:rsidR="007461F4" w:rsidRDefault="007461F4" w:rsidP="007461F4"/>
    <w:p w14:paraId="6A11471D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7DFE816A" w14:textId="77777777" w:rsidTr="00050CC7">
        <w:tc>
          <w:tcPr>
            <w:tcW w:w="2538" w:type="dxa"/>
            <w:vAlign w:val="center"/>
          </w:tcPr>
          <w:p w14:paraId="33E20A1D" w14:textId="77777777" w:rsidR="00F87D3E" w:rsidRDefault="00F87D3E" w:rsidP="00050CC7">
            <w:pPr>
              <w:jc w:val="center"/>
            </w:pPr>
            <w:r>
              <w:t>1.</w:t>
            </w:r>
          </w:p>
          <w:p w14:paraId="01AAD308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116E7AE1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566CBA38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2430D4D5" w14:textId="77777777" w:rsidR="00F87D3E" w:rsidRDefault="00F87D3E" w:rsidP="00050CC7">
            <w:pPr>
              <w:jc w:val="center"/>
            </w:pPr>
            <w:r>
              <w:t>3.</w:t>
            </w:r>
          </w:p>
          <w:p w14:paraId="0061A4BB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3CF959FF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44FE7117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70456555" w14:textId="77777777" w:rsidR="00F87D3E" w:rsidRDefault="00F87D3E" w:rsidP="00050CC7">
            <w:pPr>
              <w:jc w:val="center"/>
            </w:pPr>
            <w:r>
              <w:t>5.</w:t>
            </w:r>
          </w:p>
          <w:p w14:paraId="314D4FE3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27B7CA6D" w14:textId="77777777" w:rsidR="00F87D3E" w:rsidRDefault="00F87D3E" w:rsidP="00F87D3E"/>
    <w:p w14:paraId="222EB6FC" w14:textId="77777777" w:rsidR="007461F4" w:rsidRDefault="007461F4" w:rsidP="007461F4">
      <w:pPr>
        <w:rPr>
          <w:b/>
        </w:rPr>
      </w:pPr>
      <w:r w:rsidRPr="00631971">
        <w:rPr>
          <w:b/>
        </w:rPr>
        <w:t>Situation: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4079"/>
        <w:gridCol w:w="1985"/>
        <w:gridCol w:w="425"/>
        <w:gridCol w:w="425"/>
        <w:gridCol w:w="400"/>
        <w:gridCol w:w="438"/>
        <w:gridCol w:w="438"/>
        <w:gridCol w:w="1134"/>
      </w:tblGrid>
      <w:tr w:rsidR="007461F4" w14:paraId="76EF2C55" w14:textId="77777777" w:rsidTr="00B31B13">
        <w:tc>
          <w:tcPr>
            <w:tcW w:w="4644" w:type="dxa"/>
            <w:gridSpan w:val="2"/>
          </w:tcPr>
          <w:p w14:paraId="752E9ED6" w14:textId="77777777" w:rsidR="007461F4" w:rsidRDefault="007461F4" w:rsidP="007461F4">
            <w:pPr>
              <w:pStyle w:val="Listeafsnit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631971">
              <w:t>Prøvemodtagelse</w:t>
            </w:r>
          </w:p>
        </w:tc>
        <w:tc>
          <w:tcPr>
            <w:tcW w:w="5245" w:type="dxa"/>
            <w:gridSpan w:val="7"/>
          </w:tcPr>
          <w:p w14:paraId="189067EA" w14:textId="77777777" w:rsidR="007461F4" w:rsidRDefault="007461F4" w:rsidP="007461F4">
            <w:pPr>
              <w:pStyle w:val="Listeafsnit"/>
              <w:numPr>
                <w:ilvl w:val="0"/>
                <w:numId w:val="3"/>
              </w:numPr>
              <w:spacing w:after="0"/>
              <w:rPr>
                <w:b/>
              </w:rPr>
            </w:pPr>
            <w:r>
              <w:t>Molekylærbiologisk undersøgelse</w:t>
            </w:r>
          </w:p>
        </w:tc>
      </w:tr>
      <w:tr w:rsidR="007461F4" w14:paraId="6EA0E081" w14:textId="77777777" w:rsidTr="00B31B13">
        <w:tc>
          <w:tcPr>
            <w:tcW w:w="4644" w:type="dxa"/>
            <w:gridSpan w:val="2"/>
          </w:tcPr>
          <w:p w14:paraId="5084BF26" w14:textId="77777777" w:rsidR="007461F4" w:rsidRDefault="007461F4" w:rsidP="007461F4">
            <w:pPr>
              <w:pStyle w:val="Listeafsnit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631971">
              <w:t>Farvning</w:t>
            </w:r>
            <w:r>
              <w:t>/Mikroskopi</w:t>
            </w:r>
          </w:p>
        </w:tc>
        <w:tc>
          <w:tcPr>
            <w:tcW w:w="5245" w:type="dxa"/>
            <w:gridSpan w:val="7"/>
          </w:tcPr>
          <w:p w14:paraId="0FA601D4" w14:textId="60413225" w:rsidR="007461F4" w:rsidRDefault="007461F4" w:rsidP="007461F4">
            <w:pPr>
              <w:pStyle w:val="Listeafsnit"/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t>Immunologisk</w:t>
            </w:r>
            <w:r w:rsidR="00DB308C">
              <w:t>/serologisk</w:t>
            </w:r>
            <w:r>
              <w:t xml:space="preserve"> undersøgelse</w:t>
            </w:r>
          </w:p>
        </w:tc>
      </w:tr>
      <w:tr w:rsidR="007461F4" w14:paraId="22EA61B4" w14:textId="77777777" w:rsidTr="00B31B13">
        <w:tc>
          <w:tcPr>
            <w:tcW w:w="4644" w:type="dxa"/>
            <w:gridSpan w:val="2"/>
          </w:tcPr>
          <w:p w14:paraId="2CD1A170" w14:textId="77777777" w:rsidR="007461F4" w:rsidRDefault="007461F4" w:rsidP="007461F4">
            <w:pPr>
              <w:pStyle w:val="Listeafsnit"/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t>Dyrkning: Identifikation og følsomhedsbestemmelse</w:t>
            </w:r>
          </w:p>
        </w:tc>
        <w:tc>
          <w:tcPr>
            <w:tcW w:w="5245" w:type="dxa"/>
            <w:gridSpan w:val="7"/>
          </w:tcPr>
          <w:p w14:paraId="012B00CF" w14:textId="77777777" w:rsidR="007461F4" w:rsidRDefault="007461F4" w:rsidP="007461F4">
            <w:pPr>
              <w:pStyle w:val="Listeafsnit"/>
              <w:numPr>
                <w:ilvl w:val="0"/>
                <w:numId w:val="2"/>
              </w:numPr>
              <w:spacing w:after="0"/>
            </w:pPr>
            <w:r>
              <w:t>Andre: _____________________</w:t>
            </w:r>
          </w:p>
          <w:p w14:paraId="69CAC4BC" w14:textId="77777777" w:rsidR="007461F4" w:rsidRDefault="007461F4" w:rsidP="00922329">
            <w:pPr>
              <w:rPr>
                <w:b/>
              </w:rPr>
            </w:pPr>
          </w:p>
        </w:tc>
      </w:tr>
      <w:tr w:rsidR="007461F4" w14:paraId="467F6A9E" w14:textId="77777777" w:rsidTr="00B31B13">
        <w:tc>
          <w:tcPr>
            <w:tcW w:w="4644" w:type="dxa"/>
            <w:gridSpan w:val="2"/>
          </w:tcPr>
          <w:p w14:paraId="14B2E992" w14:textId="77777777" w:rsidR="007461F4" w:rsidRDefault="007461F4" w:rsidP="00922329">
            <w:pPr>
              <w:pStyle w:val="Listeafsnit"/>
            </w:pPr>
          </w:p>
        </w:tc>
        <w:tc>
          <w:tcPr>
            <w:tcW w:w="5245" w:type="dxa"/>
            <w:gridSpan w:val="7"/>
          </w:tcPr>
          <w:p w14:paraId="2EB73BD7" w14:textId="77777777" w:rsidR="007461F4" w:rsidRDefault="007461F4" w:rsidP="00922329">
            <w:pPr>
              <w:pStyle w:val="Listeafsnit"/>
            </w:pPr>
          </w:p>
        </w:tc>
      </w:tr>
      <w:tr w:rsidR="007461F4" w:rsidRPr="008D19D6" w14:paraId="32F9F52B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129FC21" w14:textId="77777777" w:rsidR="007461F4" w:rsidRPr="0089603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064" w:type="dxa"/>
            <w:gridSpan w:val="2"/>
          </w:tcPr>
          <w:p w14:paraId="62BA3176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C0873E8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  <w:r w:rsidRPr="009B5C0E">
              <w:rPr>
                <w:rFonts w:cs="Arial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14:paraId="0B533E50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  <w:r w:rsidRPr="009B5C0E">
              <w:rPr>
                <w:rFonts w:cs="Arial"/>
                <w:szCs w:val="24"/>
              </w:rPr>
              <w:t>2</w:t>
            </w:r>
          </w:p>
        </w:tc>
        <w:tc>
          <w:tcPr>
            <w:tcW w:w="400" w:type="dxa"/>
            <w:vAlign w:val="center"/>
          </w:tcPr>
          <w:p w14:paraId="138A2AED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  <w:r w:rsidRPr="009B5C0E">
              <w:rPr>
                <w:rFonts w:cs="Arial"/>
                <w:szCs w:val="24"/>
              </w:rPr>
              <w:t>3</w:t>
            </w:r>
          </w:p>
        </w:tc>
        <w:tc>
          <w:tcPr>
            <w:tcW w:w="438" w:type="dxa"/>
            <w:vAlign w:val="center"/>
          </w:tcPr>
          <w:p w14:paraId="369D91DA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  <w:r w:rsidRPr="009B5C0E">
              <w:rPr>
                <w:rFonts w:cs="Arial"/>
                <w:szCs w:val="24"/>
              </w:rPr>
              <w:t>4</w:t>
            </w:r>
          </w:p>
        </w:tc>
        <w:tc>
          <w:tcPr>
            <w:tcW w:w="438" w:type="dxa"/>
            <w:vAlign w:val="center"/>
          </w:tcPr>
          <w:p w14:paraId="55F1242C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  <w:r w:rsidRPr="009B5C0E">
              <w:rPr>
                <w:rFonts w:cs="Arial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F058CDE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  <w:r w:rsidRPr="009B5C0E">
              <w:rPr>
                <w:rFonts w:cs="Arial"/>
                <w:szCs w:val="24"/>
              </w:rPr>
              <w:t>Ej relevant</w:t>
            </w:r>
          </w:p>
        </w:tc>
      </w:tr>
      <w:tr w:rsidR="007461F4" w:rsidRPr="008D19D6" w14:paraId="031125F6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shd w:val="clear" w:color="auto" w:fill="000000" w:themeFill="text1"/>
          </w:tcPr>
          <w:p w14:paraId="3A3F4844" w14:textId="77777777" w:rsidR="007461F4" w:rsidRPr="0089603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064" w:type="dxa"/>
            <w:gridSpan w:val="2"/>
            <w:shd w:val="clear" w:color="auto" w:fill="000000" w:themeFill="text1"/>
          </w:tcPr>
          <w:p w14:paraId="28C423C8" w14:textId="77777777" w:rsidR="007461F4" w:rsidRPr="009B5C0E" w:rsidRDefault="007461F4" w:rsidP="00922329">
            <w:pPr>
              <w:jc w:val="center"/>
              <w:rPr>
                <w:rFonts w:cs="Arial"/>
                <w:i/>
                <w:szCs w:val="24"/>
              </w:rPr>
            </w:pPr>
            <w:r w:rsidRPr="009B5C0E">
              <w:rPr>
                <w:rFonts w:cs="Arial"/>
                <w:i/>
                <w:szCs w:val="24"/>
              </w:rPr>
              <w:t>Laboratorie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79D89A6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1B65E8D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0" w:type="dxa"/>
            <w:shd w:val="clear" w:color="auto" w:fill="000000" w:themeFill="text1"/>
            <w:vAlign w:val="center"/>
          </w:tcPr>
          <w:p w14:paraId="0C561860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DF1C37C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1EE5571F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F4C0964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</w:tr>
      <w:tr w:rsidR="007461F4" w:rsidRPr="008D19D6" w14:paraId="5A0FE193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43E9FFAC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1A</w:t>
            </w:r>
          </w:p>
        </w:tc>
        <w:tc>
          <w:tcPr>
            <w:tcW w:w="6064" w:type="dxa"/>
            <w:gridSpan w:val="2"/>
          </w:tcPr>
          <w:p w14:paraId="030230E6" w14:textId="77777777" w:rsidR="007461F4" w:rsidRPr="0089603E" w:rsidRDefault="007461F4" w:rsidP="00922329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Sikrer relevant prøveidentifikation</w:t>
            </w:r>
          </w:p>
        </w:tc>
        <w:tc>
          <w:tcPr>
            <w:tcW w:w="425" w:type="dxa"/>
            <w:vAlign w:val="center"/>
          </w:tcPr>
          <w:p w14:paraId="061A8FA5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405673D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1E5665C5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738B0038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36945363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4FDE4B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06C6C286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E4DA7D5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1B</w:t>
            </w:r>
          </w:p>
        </w:tc>
        <w:tc>
          <w:tcPr>
            <w:tcW w:w="6064" w:type="dxa"/>
            <w:gridSpan w:val="2"/>
          </w:tcPr>
          <w:p w14:paraId="742C71A4" w14:textId="77777777" w:rsidR="007461F4" w:rsidRPr="009B5C0E" w:rsidRDefault="007461F4" w:rsidP="00922329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Begår sig i laboratoriet relevant ift. laboratoriesikkerhed</w:t>
            </w:r>
          </w:p>
        </w:tc>
        <w:tc>
          <w:tcPr>
            <w:tcW w:w="425" w:type="dxa"/>
            <w:vAlign w:val="center"/>
          </w:tcPr>
          <w:p w14:paraId="6810838E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C93DCD7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2F8C006B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28F8DA52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6DDC4045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59A9805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66771BAC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22145D4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1C</w:t>
            </w:r>
          </w:p>
        </w:tc>
        <w:tc>
          <w:tcPr>
            <w:tcW w:w="6064" w:type="dxa"/>
            <w:gridSpan w:val="2"/>
          </w:tcPr>
          <w:p w14:paraId="2180A3DE" w14:textId="77777777" w:rsidR="007461F4" w:rsidRPr="0089603E" w:rsidRDefault="007461F4" w:rsidP="00922329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Kender metodens begrænsninger og mulige fejlkilder</w:t>
            </w:r>
          </w:p>
        </w:tc>
        <w:tc>
          <w:tcPr>
            <w:tcW w:w="425" w:type="dxa"/>
            <w:vAlign w:val="center"/>
          </w:tcPr>
          <w:p w14:paraId="5F1B4AEC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5162051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2CE2A270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0D7E6274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4493C5B8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4150BEB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09B2C010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026D8582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1D</w:t>
            </w:r>
          </w:p>
        </w:tc>
        <w:tc>
          <w:tcPr>
            <w:tcW w:w="6064" w:type="dxa"/>
            <w:gridSpan w:val="2"/>
          </w:tcPr>
          <w:p w14:paraId="3EA76E8B" w14:textId="77777777" w:rsidR="007461F4" w:rsidRPr="009B5C0E" w:rsidRDefault="007461F4" w:rsidP="00922329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Kender relevante laboratorieinstrukser</w:t>
            </w:r>
          </w:p>
        </w:tc>
        <w:tc>
          <w:tcPr>
            <w:tcW w:w="425" w:type="dxa"/>
            <w:vAlign w:val="center"/>
          </w:tcPr>
          <w:p w14:paraId="3848ABAE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6EF133E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2CC213FB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2C855196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1197B353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3C723BD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055238C1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97ED458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1E</w:t>
            </w:r>
          </w:p>
        </w:tc>
        <w:tc>
          <w:tcPr>
            <w:tcW w:w="6064" w:type="dxa"/>
            <w:gridSpan w:val="2"/>
          </w:tcPr>
          <w:p w14:paraId="01A50618" w14:textId="77777777" w:rsidR="007461F4" w:rsidRPr="009B5C0E" w:rsidRDefault="007461F4" w:rsidP="00922329">
            <w:pPr>
              <w:rPr>
                <w:rFonts w:cs="Arial"/>
                <w:b/>
                <w:sz w:val="22"/>
              </w:rPr>
            </w:pPr>
            <w:r w:rsidRPr="0089603E">
              <w:rPr>
                <w:rFonts w:cs="Arial"/>
                <w:sz w:val="22"/>
              </w:rPr>
              <w:t xml:space="preserve">Kender principper </w:t>
            </w:r>
            <w:r>
              <w:rPr>
                <w:rFonts w:cs="Arial"/>
                <w:sz w:val="22"/>
              </w:rPr>
              <w:t>for</w:t>
            </w:r>
            <w:r w:rsidRPr="0089603E">
              <w:rPr>
                <w:rFonts w:cs="Arial"/>
                <w:sz w:val="22"/>
              </w:rPr>
              <w:t xml:space="preserve"> evt. intern og ekstern kvalitetskontrol af testen</w:t>
            </w:r>
          </w:p>
        </w:tc>
        <w:tc>
          <w:tcPr>
            <w:tcW w:w="425" w:type="dxa"/>
            <w:vAlign w:val="center"/>
          </w:tcPr>
          <w:p w14:paraId="32E77D31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5BA9CA9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1318FF43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410572F3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17A44E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06F782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4725C6B8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3E5807C6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1F</w:t>
            </w:r>
          </w:p>
        </w:tc>
        <w:tc>
          <w:tcPr>
            <w:tcW w:w="6064" w:type="dxa"/>
            <w:gridSpan w:val="2"/>
          </w:tcPr>
          <w:p w14:paraId="522F1198" w14:textId="77777777" w:rsidR="007461F4" w:rsidRPr="0089603E" w:rsidRDefault="007461F4" w:rsidP="00922329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Iværksætter relevant indsendelse af isolater eller prøvemateriale til overvågning eller referencelaboratori</w:t>
            </w:r>
            <w:r>
              <w:rPr>
                <w:rFonts w:cs="Arial"/>
                <w:sz w:val="22"/>
              </w:rPr>
              <w:t>um</w:t>
            </w:r>
          </w:p>
        </w:tc>
        <w:tc>
          <w:tcPr>
            <w:tcW w:w="425" w:type="dxa"/>
            <w:vAlign w:val="center"/>
          </w:tcPr>
          <w:p w14:paraId="72C2C5D0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52BB559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68D8E9AD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64898396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0A8A075C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C48FD2E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2EBB4B00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shd w:val="clear" w:color="auto" w:fill="000000" w:themeFill="text1"/>
          </w:tcPr>
          <w:p w14:paraId="0F45682C" w14:textId="77777777" w:rsidR="007461F4" w:rsidRPr="0089603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064" w:type="dxa"/>
            <w:gridSpan w:val="2"/>
            <w:shd w:val="clear" w:color="auto" w:fill="000000" w:themeFill="text1"/>
          </w:tcPr>
          <w:p w14:paraId="74BA25F7" w14:textId="77777777" w:rsidR="007461F4" w:rsidRPr="0089603E" w:rsidRDefault="007461F4" w:rsidP="00922329">
            <w:pPr>
              <w:jc w:val="center"/>
              <w:rPr>
                <w:rFonts w:cs="Arial"/>
                <w:i/>
                <w:szCs w:val="24"/>
              </w:rPr>
            </w:pPr>
            <w:r w:rsidRPr="0089603E">
              <w:rPr>
                <w:rFonts w:cs="Arial"/>
                <w:i/>
                <w:szCs w:val="24"/>
              </w:rPr>
              <w:t>Klinisk vurdering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44F6799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5461D98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0" w:type="dxa"/>
            <w:shd w:val="clear" w:color="auto" w:fill="000000" w:themeFill="text1"/>
            <w:vAlign w:val="center"/>
          </w:tcPr>
          <w:p w14:paraId="3DEA0EDC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748E211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22157F58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2DC30C4A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</w:tr>
      <w:tr w:rsidR="007461F4" w:rsidRPr="008D19D6" w14:paraId="04144414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23909DA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2A</w:t>
            </w:r>
          </w:p>
        </w:tc>
        <w:tc>
          <w:tcPr>
            <w:tcW w:w="6064" w:type="dxa"/>
            <w:gridSpan w:val="2"/>
          </w:tcPr>
          <w:p w14:paraId="413BDBA5" w14:textId="77777777" w:rsidR="007461F4" w:rsidRPr="0089603E" w:rsidRDefault="007461F4" w:rsidP="00922329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Forstår</w:t>
            </w:r>
            <w:r>
              <w:rPr>
                <w:rFonts w:cs="Arial"/>
                <w:sz w:val="22"/>
              </w:rPr>
              <w:t xml:space="preserve"> den</w:t>
            </w:r>
            <w:r w:rsidRPr="0089603E">
              <w:rPr>
                <w:rFonts w:cs="Arial"/>
                <w:sz w:val="22"/>
              </w:rPr>
              <w:t xml:space="preserve"> klinisk</w:t>
            </w:r>
            <w:r>
              <w:rPr>
                <w:rFonts w:cs="Arial"/>
                <w:sz w:val="22"/>
              </w:rPr>
              <w:t>e</w:t>
            </w:r>
            <w:r w:rsidRPr="0089603E">
              <w:rPr>
                <w:rFonts w:cs="Arial"/>
                <w:sz w:val="22"/>
              </w:rPr>
              <w:t xml:space="preserve"> sammenhæng</w:t>
            </w:r>
            <w:r>
              <w:rPr>
                <w:rFonts w:cs="Arial"/>
                <w:sz w:val="22"/>
              </w:rPr>
              <w:t xml:space="preserve"> med analysen</w:t>
            </w:r>
          </w:p>
        </w:tc>
        <w:tc>
          <w:tcPr>
            <w:tcW w:w="425" w:type="dxa"/>
            <w:vAlign w:val="center"/>
          </w:tcPr>
          <w:p w14:paraId="30660E8D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649073F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4AA7D56D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23B392C3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3B12065A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8A776C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71187A5B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18845E94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2B</w:t>
            </w:r>
          </w:p>
        </w:tc>
        <w:tc>
          <w:tcPr>
            <w:tcW w:w="6064" w:type="dxa"/>
            <w:gridSpan w:val="2"/>
          </w:tcPr>
          <w:p w14:paraId="292D06CB" w14:textId="77777777" w:rsidR="007461F4" w:rsidRPr="0089603E" w:rsidRDefault="007461F4" w:rsidP="00922329">
            <w:pPr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Tolker analyseresultatet kritisk i den givne kliniske sammenhæng</w:t>
            </w:r>
          </w:p>
        </w:tc>
        <w:tc>
          <w:tcPr>
            <w:tcW w:w="425" w:type="dxa"/>
            <w:vAlign w:val="center"/>
          </w:tcPr>
          <w:p w14:paraId="3F6A67F9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0238735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1E06EE99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0AFC1E41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05215FB6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C617027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5BE7A315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shd w:val="clear" w:color="auto" w:fill="000000" w:themeFill="text1"/>
          </w:tcPr>
          <w:p w14:paraId="531AEE5E" w14:textId="77777777" w:rsidR="007461F4" w:rsidRPr="0089603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064" w:type="dxa"/>
            <w:gridSpan w:val="2"/>
            <w:shd w:val="clear" w:color="auto" w:fill="000000" w:themeFill="text1"/>
          </w:tcPr>
          <w:p w14:paraId="4B3768FC" w14:textId="77777777" w:rsidR="007461F4" w:rsidRPr="0089603E" w:rsidRDefault="007461F4" w:rsidP="00922329">
            <w:pPr>
              <w:jc w:val="center"/>
              <w:rPr>
                <w:rFonts w:cs="Arial"/>
                <w:i/>
                <w:szCs w:val="24"/>
              </w:rPr>
            </w:pPr>
            <w:r w:rsidRPr="0089603E">
              <w:rPr>
                <w:rFonts w:cs="Arial"/>
                <w:i/>
                <w:szCs w:val="24"/>
              </w:rPr>
              <w:t>Kommunikation og samarbejde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7C36769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E62F526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0" w:type="dxa"/>
            <w:shd w:val="clear" w:color="auto" w:fill="000000" w:themeFill="text1"/>
            <w:vAlign w:val="center"/>
          </w:tcPr>
          <w:p w14:paraId="056369A8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1D90402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0D7BA07D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AC89421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</w:tr>
      <w:tr w:rsidR="007461F4" w:rsidRPr="008D19D6" w14:paraId="4C59CC60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60684873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3A</w:t>
            </w:r>
          </w:p>
        </w:tc>
        <w:tc>
          <w:tcPr>
            <w:tcW w:w="6064" w:type="dxa"/>
            <w:gridSpan w:val="2"/>
          </w:tcPr>
          <w:p w14:paraId="1BB04C3B" w14:textId="77777777" w:rsidR="007461F4" w:rsidRPr="0089603E" w:rsidRDefault="007461F4" w:rsidP="00922329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Identificerer mulige strategier og tager relevant beslutning</w:t>
            </w:r>
          </w:p>
        </w:tc>
        <w:tc>
          <w:tcPr>
            <w:tcW w:w="425" w:type="dxa"/>
            <w:vAlign w:val="center"/>
          </w:tcPr>
          <w:p w14:paraId="55692EDA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F373C9C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451CF73A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03453BA6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120DFF0A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FDCACC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0A4FA941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C0257AB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3B</w:t>
            </w:r>
          </w:p>
        </w:tc>
        <w:tc>
          <w:tcPr>
            <w:tcW w:w="6064" w:type="dxa"/>
            <w:gridSpan w:val="2"/>
          </w:tcPr>
          <w:p w14:paraId="70E9F7F6" w14:textId="77777777" w:rsidR="007461F4" w:rsidRPr="009B5C0E" w:rsidRDefault="007461F4" w:rsidP="00922329">
            <w:pPr>
              <w:rPr>
                <w:rFonts w:cs="Arial"/>
                <w:b/>
                <w:sz w:val="22"/>
              </w:rPr>
            </w:pPr>
            <w:r w:rsidRPr="0089603E">
              <w:rPr>
                <w:rFonts w:cs="Arial"/>
                <w:sz w:val="22"/>
              </w:rPr>
              <w:t>Kommunikerer entydigt med andre faggrupper i laboratoriet</w:t>
            </w:r>
          </w:p>
        </w:tc>
        <w:tc>
          <w:tcPr>
            <w:tcW w:w="425" w:type="dxa"/>
            <w:vAlign w:val="center"/>
          </w:tcPr>
          <w:p w14:paraId="5ADA8516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C308C6A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3D8775CE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10BF3BA0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135F3029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5C74FDD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4FC51259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14:paraId="2D1CDF88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3C</w:t>
            </w:r>
          </w:p>
        </w:tc>
        <w:tc>
          <w:tcPr>
            <w:tcW w:w="6064" w:type="dxa"/>
            <w:gridSpan w:val="2"/>
          </w:tcPr>
          <w:p w14:paraId="47B831BB" w14:textId="77777777" w:rsidR="007461F4" w:rsidRPr="0089603E" w:rsidRDefault="007461F4" w:rsidP="00922329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Kommunikerer relevant og entydigt med rekvirent (svarafgivelse, mundligt eller skriftligt)</w:t>
            </w:r>
          </w:p>
        </w:tc>
        <w:tc>
          <w:tcPr>
            <w:tcW w:w="425" w:type="dxa"/>
            <w:vAlign w:val="center"/>
          </w:tcPr>
          <w:p w14:paraId="0058BE29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783DB99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00" w:type="dxa"/>
            <w:vAlign w:val="center"/>
          </w:tcPr>
          <w:p w14:paraId="488C58F8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4B3E08E5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25E81B20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655D9C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</w:p>
        </w:tc>
      </w:tr>
      <w:tr w:rsidR="007461F4" w:rsidRPr="008D19D6" w14:paraId="4B4DB996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shd w:val="clear" w:color="auto" w:fill="000000" w:themeFill="text1"/>
          </w:tcPr>
          <w:p w14:paraId="565DB0A7" w14:textId="77777777" w:rsidR="007461F4" w:rsidRPr="0089603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064" w:type="dxa"/>
            <w:gridSpan w:val="2"/>
            <w:shd w:val="clear" w:color="auto" w:fill="000000" w:themeFill="text1"/>
          </w:tcPr>
          <w:p w14:paraId="634EEC14" w14:textId="77777777" w:rsidR="007461F4" w:rsidRPr="0089603E" w:rsidRDefault="007461F4" w:rsidP="00922329">
            <w:pPr>
              <w:jc w:val="center"/>
              <w:rPr>
                <w:rFonts w:cs="Arial"/>
                <w:i/>
                <w:szCs w:val="24"/>
              </w:rPr>
            </w:pPr>
            <w:r w:rsidRPr="0089603E">
              <w:rPr>
                <w:rFonts w:cs="Arial"/>
                <w:i/>
                <w:szCs w:val="24"/>
              </w:rPr>
              <w:t>Arbejdstilrettelæggelse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C3AD4E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EDC74B6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0" w:type="dxa"/>
            <w:shd w:val="clear" w:color="auto" w:fill="000000" w:themeFill="text1"/>
            <w:vAlign w:val="center"/>
          </w:tcPr>
          <w:p w14:paraId="0A7628C3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72066E9E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7BCEA2EC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14D3DEE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</w:tr>
      <w:tr w:rsidR="007461F4" w:rsidRPr="008D19D6" w14:paraId="16E46966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7FD59F6E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4A</w:t>
            </w: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</w:tcPr>
          <w:p w14:paraId="41524D66" w14:textId="77777777" w:rsidR="007461F4" w:rsidRPr="009B5C0E" w:rsidRDefault="007461F4" w:rsidP="00922329">
            <w:pPr>
              <w:rPr>
                <w:rFonts w:cs="Arial"/>
                <w:b/>
                <w:sz w:val="22"/>
              </w:rPr>
            </w:pPr>
            <w:r w:rsidRPr="0089603E">
              <w:rPr>
                <w:rFonts w:cs="Arial"/>
                <w:sz w:val="22"/>
              </w:rPr>
              <w:t>Erkender egne begrænsninger og søger relevant hjælp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D702770" w14:textId="77777777" w:rsidR="007461F4" w:rsidRPr="0089603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A59DF3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46A937D6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4CFEE4C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7F5C67C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CC339A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</w:tr>
      <w:tr w:rsidR="007461F4" w:rsidRPr="008D19D6" w14:paraId="198521EE" w14:textId="77777777" w:rsidTr="00B3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bottom w:val="single" w:sz="4" w:space="0" w:color="auto"/>
            </w:tcBorders>
          </w:tcPr>
          <w:p w14:paraId="53AC2859" w14:textId="77777777" w:rsidR="007461F4" w:rsidRPr="009B5C0E" w:rsidRDefault="007461F4" w:rsidP="00922329">
            <w:pPr>
              <w:jc w:val="center"/>
              <w:rPr>
                <w:rFonts w:cs="Arial"/>
                <w:sz w:val="22"/>
              </w:rPr>
            </w:pPr>
            <w:r w:rsidRPr="009B5C0E">
              <w:rPr>
                <w:rFonts w:cs="Arial"/>
                <w:sz w:val="22"/>
              </w:rPr>
              <w:t>4B</w:t>
            </w: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</w:tcPr>
          <w:p w14:paraId="0E94C450" w14:textId="77777777" w:rsidR="007461F4" w:rsidRPr="009B5C0E" w:rsidRDefault="007461F4" w:rsidP="00922329">
            <w:pPr>
              <w:rPr>
                <w:rFonts w:cs="Arial"/>
                <w:sz w:val="22"/>
              </w:rPr>
            </w:pPr>
            <w:r w:rsidRPr="0089603E">
              <w:rPr>
                <w:rFonts w:cs="Arial"/>
                <w:sz w:val="22"/>
              </w:rPr>
              <w:t>Udnytter effektivt tid og</w:t>
            </w:r>
            <w:r w:rsidRPr="009F5B96">
              <w:rPr>
                <w:rFonts w:cs="Arial"/>
                <w:sz w:val="22"/>
              </w:rPr>
              <w:t xml:space="preserve"> ressourcer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C3BECB4" w14:textId="77777777" w:rsidR="007461F4" w:rsidRPr="0089603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1F4A5B6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4185F562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B238844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D2F8679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46ADC5" w14:textId="77777777" w:rsidR="007461F4" w:rsidRPr="009B5C0E" w:rsidRDefault="007461F4" w:rsidP="00922329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1D268755" w14:textId="77777777" w:rsidR="0064277D" w:rsidRDefault="0064277D">
      <w:pPr>
        <w:spacing w:after="200" w:line="276" w:lineRule="auto"/>
      </w:pPr>
      <w:r>
        <w:br w:type="page"/>
      </w:r>
    </w:p>
    <w:p w14:paraId="4C4CD0E8" w14:textId="3C15769D" w:rsidR="007461F4" w:rsidRDefault="007461F4" w:rsidP="007461F4">
      <w:r w:rsidRPr="00631971">
        <w:lastRenderedPageBreak/>
        <w:t>Der fastsættes konkrete læringsmål uanset vurderingen. Kompetencevurderingsskemaet medbringes til næste vejledersamtale, hvor der følges op.</w:t>
      </w:r>
    </w:p>
    <w:p w14:paraId="39F7255B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5960DC10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3E74101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B5B27C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8D00E9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68B786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555119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FBD40B" w14:textId="77777777" w:rsidR="00B31B13" w:rsidRDefault="00B31B13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028B2D" w14:textId="77777777" w:rsidR="00B31B13" w:rsidRDefault="00B31B13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14CF27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5BBEF3" w14:textId="77777777" w:rsidR="007461F4" w:rsidRPr="00594077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</w:t>
      </w:r>
      <w:r w:rsidRPr="00594077">
        <w:rPr>
          <w:b/>
        </w:rPr>
        <w:t>æringsmål:</w:t>
      </w:r>
    </w:p>
    <w:p w14:paraId="1DB9281A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442D48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8A1A11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6E221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EDF1AA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5CF342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ED152C" w14:textId="77777777" w:rsidR="00B31B13" w:rsidRDefault="00B31B13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522901" w14:textId="77777777" w:rsidR="00B31B13" w:rsidRDefault="00B31B13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ECDF0D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35D8C7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81A04F" w14:textId="77777777" w:rsidR="007461F4" w:rsidRDefault="007461F4" w:rsidP="0074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EFB9C2" w14:textId="77777777" w:rsidR="007461F4" w:rsidRDefault="007461F4" w:rsidP="007461F4"/>
    <w:p w14:paraId="5BB6371F" w14:textId="77777777" w:rsidR="007461F4" w:rsidRDefault="007461F4" w:rsidP="007461F4">
      <w:pPr>
        <w:rPr>
          <w:b/>
        </w:rPr>
      </w:pPr>
    </w:p>
    <w:p w14:paraId="5F552F84" w14:textId="77777777" w:rsidR="00B31B13" w:rsidRDefault="00B31B13" w:rsidP="007461F4">
      <w:pPr>
        <w:rPr>
          <w:b/>
        </w:rPr>
      </w:pPr>
    </w:p>
    <w:p w14:paraId="620CCDAB" w14:textId="77777777" w:rsidR="00B31B13" w:rsidRDefault="00B31B13" w:rsidP="007461F4">
      <w:pPr>
        <w:rPr>
          <w:b/>
        </w:rPr>
      </w:pPr>
    </w:p>
    <w:p w14:paraId="203AF67C" w14:textId="77777777" w:rsidR="00B31B13" w:rsidRDefault="00B31B13" w:rsidP="007461F4">
      <w:pPr>
        <w:rPr>
          <w:b/>
        </w:rPr>
      </w:pPr>
    </w:p>
    <w:p w14:paraId="110EB2F7" w14:textId="77777777" w:rsidR="00B31B13" w:rsidRDefault="00B31B13" w:rsidP="007461F4">
      <w:pPr>
        <w:rPr>
          <w:b/>
        </w:rPr>
      </w:pPr>
    </w:p>
    <w:p w14:paraId="7BF45EE1" w14:textId="77777777" w:rsidR="00B31B13" w:rsidRDefault="00B31B13" w:rsidP="007461F4">
      <w:pPr>
        <w:rPr>
          <w:b/>
        </w:rPr>
      </w:pPr>
    </w:p>
    <w:p w14:paraId="68E8E3EF" w14:textId="77777777" w:rsidR="00B31B13" w:rsidRDefault="00B31B13" w:rsidP="007461F4">
      <w:pPr>
        <w:rPr>
          <w:b/>
        </w:rPr>
      </w:pPr>
    </w:p>
    <w:p w14:paraId="497D2DF4" w14:textId="77777777" w:rsidR="00B31B13" w:rsidRDefault="00B31B13" w:rsidP="007461F4">
      <w:pPr>
        <w:rPr>
          <w:b/>
        </w:rPr>
      </w:pPr>
    </w:p>
    <w:p w14:paraId="6258B338" w14:textId="77777777" w:rsidR="00B31B13" w:rsidRDefault="00B31B13" w:rsidP="007461F4">
      <w:pPr>
        <w:rPr>
          <w:b/>
        </w:rPr>
      </w:pPr>
    </w:p>
    <w:p w14:paraId="7FE0536A" w14:textId="77777777" w:rsidR="00B31B13" w:rsidRDefault="00B31B13" w:rsidP="007461F4">
      <w:pPr>
        <w:rPr>
          <w:b/>
        </w:rPr>
      </w:pPr>
    </w:p>
    <w:p w14:paraId="545A9E88" w14:textId="77777777" w:rsidR="007461F4" w:rsidRDefault="007461F4" w:rsidP="007461F4">
      <w:pPr>
        <w:rPr>
          <w:b/>
        </w:rPr>
      </w:pPr>
    </w:p>
    <w:p w14:paraId="3380B819" w14:textId="77777777" w:rsidR="007461F4" w:rsidRPr="00681F0D" w:rsidRDefault="007461F4" w:rsidP="007461F4">
      <w:pPr>
        <w:rPr>
          <w:b/>
        </w:rPr>
      </w:pP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260"/>
      </w:tblGrid>
      <w:tr w:rsidR="007461F4" w14:paraId="38100A93" w14:textId="77777777" w:rsidTr="00922329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3781D" w14:textId="77777777" w:rsidR="007461F4" w:rsidRDefault="007461F4" w:rsidP="00922329">
            <w:pPr>
              <w:spacing w:after="120"/>
            </w:pPr>
            <w:r>
              <w:t>Uddannelsessøgendes navn: _____________________________</w:t>
            </w:r>
          </w:p>
          <w:p w14:paraId="27C3D2FE" w14:textId="77777777" w:rsidR="007461F4" w:rsidRDefault="007461F4" w:rsidP="00922329">
            <w:pPr>
              <w:spacing w:after="120"/>
            </w:pPr>
            <w:r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7D4" w14:textId="77777777" w:rsidR="007461F4" w:rsidRDefault="007461F4" w:rsidP="00922329">
            <w:r>
              <w:t>Underskrift:</w:t>
            </w:r>
          </w:p>
          <w:p w14:paraId="023EA36C" w14:textId="77777777" w:rsidR="007461F4" w:rsidRDefault="007461F4" w:rsidP="00922329">
            <w:r>
              <w:t>______________________</w:t>
            </w:r>
          </w:p>
        </w:tc>
      </w:tr>
      <w:tr w:rsidR="007461F4" w14:paraId="1AAFAD85" w14:textId="77777777" w:rsidTr="00922329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286EA" w14:textId="77777777" w:rsidR="007461F4" w:rsidRDefault="007461F4" w:rsidP="00922329">
            <w:pPr>
              <w:spacing w:after="120"/>
            </w:pPr>
            <w:r>
              <w:t>Feedback-givers navn: _____________________________</w:t>
            </w:r>
          </w:p>
          <w:p w14:paraId="76AEA3DC" w14:textId="5BB283C0" w:rsidR="007461F4" w:rsidRDefault="00EF1401" w:rsidP="00922329">
            <w:pPr>
              <w:spacing w:after="120"/>
            </w:pPr>
            <w:r>
              <w:t>Stilling: H-læge/Afdelings</w:t>
            </w:r>
            <w:r w:rsidR="007461F4">
              <w:t>læge/Overlæge/Andet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B7F" w14:textId="77777777" w:rsidR="007461F4" w:rsidRDefault="007461F4" w:rsidP="00922329">
            <w:r>
              <w:t>Underskrift:</w:t>
            </w:r>
          </w:p>
          <w:p w14:paraId="05189242" w14:textId="77777777" w:rsidR="007461F4" w:rsidRDefault="007461F4" w:rsidP="00922329">
            <w:r>
              <w:t>______________________</w:t>
            </w:r>
          </w:p>
        </w:tc>
      </w:tr>
    </w:tbl>
    <w:p w14:paraId="60A07BFD" w14:textId="77777777" w:rsidR="007461F4" w:rsidRDefault="007461F4" w:rsidP="007461F4"/>
    <w:p w14:paraId="07C18D5A" w14:textId="77777777" w:rsidR="00922329" w:rsidRDefault="007461F4" w:rsidP="00D70B12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Varighed:______ min</w:t>
      </w:r>
    </w:p>
    <w:p w14:paraId="27587383" w14:textId="77777777" w:rsidR="00922329" w:rsidRDefault="00922329">
      <w:pPr>
        <w:spacing w:after="200"/>
      </w:pPr>
      <w:r>
        <w:br w:type="page"/>
      </w:r>
    </w:p>
    <w:p w14:paraId="07543CD0" w14:textId="77777777" w:rsidR="00922329" w:rsidRPr="004924F2" w:rsidRDefault="00922329" w:rsidP="00922329">
      <w:pPr>
        <w:pStyle w:val="Overskrift1"/>
      </w:pPr>
      <w:r w:rsidRPr="004924F2">
        <w:lastRenderedPageBreak/>
        <w:t>Kompetencevurdering 3</w:t>
      </w:r>
      <w:r>
        <w:t>: Telefonisk rådgivning</w:t>
      </w:r>
    </w:p>
    <w:p w14:paraId="45ADB155" w14:textId="77777777" w:rsidR="00922329" w:rsidRDefault="00922329" w:rsidP="00922329">
      <w:pPr>
        <w:rPr>
          <w:b/>
        </w:rPr>
      </w:pPr>
      <w:r>
        <w:t>Kompetencevurderingsmetode</w:t>
      </w:r>
      <w:r>
        <w:rPr>
          <w:b/>
        </w:rPr>
        <w:t>:</w:t>
      </w:r>
      <w:r>
        <w:t xml:space="preserve"> </w:t>
      </w:r>
      <w:r w:rsidRPr="00922329">
        <w:rPr>
          <w:b/>
        </w:rPr>
        <w:t>Direkte struktureret observation</w:t>
      </w:r>
    </w:p>
    <w:p w14:paraId="3378E571" w14:textId="77777777" w:rsidR="00922329" w:rsidRDefault="00922329" w:rsidP="00922329"/>
    <w:p w14:paraId="4006F88B" w14:textId="31E83F99" w:rsidR="00B24D12" w:rsidRDefault="00922329" w:rsidP="00B24D12">
      <w:r>
        <w:rPr>
          <w:b/>
        </w:rPr>
        <w:t>Vejledning</w:t>
      </w:r>
      <w:r>
        <w:t>: Kompetencevurderingen gennemføres ved direkte observation af den uddannelsessøgende ved telefonisk rådgivning. Problemstillingens</w:t>
      </w:r>
      <w:r w:rsidRPr="00F23BD2">
        <w:t xml:space="preserve"> kompleksitet </w:t>
      </w:r>
      <w:r>
        <w:t>udvælges afhængigt af uddannelsesniveau. Kompetencevurderingen gennemføres både i introduktions- og</w:t>
      </w:r>
      <w:r w:rsidRPr="002C0396">
        <w:t xml:space="preserve"> ho</w:t>
      </w:r>
      <w:r>
        <w:t xml:space="preserve">veduddannelsesforløb mindst 2 gange årligt. Vurdering og feedbackafgivelse foretages på én gang. </w:t>
      </w:r>
      <w:r w:rsidR="00B24D12">
        <w:t>Observationen vil tage ca. 10-15</w:t>
      </w:r>
      <w:r w:rsidR="00B24D12" w:rsidRPr="00631971">
        <w:t xml:space="preserve"> min, de</w:t>
      </w:r>
      <w:r w:rsidR="00B24D12">
        <w:t>refter ca. 20 min for feedback.</w:t>
      </w:r>
    </w:p>
    <w:p w14:paraId="6679B3D3" w14:textId="77777777" w:rsidR="00B24D12" w:rsidRDefault="00B24D12" w:rsidP="00922329"/>
    <w:p w14:paraId="50DD8872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003ECA36" w14:textId="77777777" w:rsidTr="00050CC7">
        <w:tc>
          <w:tcPr>
            <w:tcW w:w="2538" w:type="dxa"/>
            <w:vAlign w:val="center"/>
          </w:tcPr>
          <w:p w14:paraId="5DC856E0" w14:textId="77777777" w:rsidR="00F87D3E" w:rsidRDefault="00F87D3E" w:rsidP="00050CC7">
            <w:pPr>
              <w:jc w:val="center"/>
            </w:pPr>
            <w:r>
              <w:t>1.</w:t>
            </w:r>
          </w:p>
          <w:p w14:paraId="69B9CAEE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17AAFA75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155726DC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4B7A7CEB" w14:textId="77777777" w:rsidR="00F87D3E" w:rsidRDefault="00F87D3E" w:rsidP="00050CC7">
            <w:pPr>
              <w:jc w:val="center"/>
            </w:pPr>
            <w:r>
              <w:t>3.</w:t>
            </w:r>
          </w:p>
          <w:p w14:paraId="351729A6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54A59CD2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707E041F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2D70FF51" w14:textId="77777777" w:rsidR="00F87D3E" w:rsidRDefault="00F87D3E" w:rsidP="00050CC7">
            <w:pPr>
              <w:jc w:val="center"/>
            </w:pPr>
            <w:r>
              <w:t>5.</w:t>
            </w:r>
          </w:p>
          <w:p w14:paraId="62FF892F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03E02FF2" w14:textId="77777777" w:rsidR="00F87D3E" w:rsidRDefault="00F87D3E" w:rsidP="00F87D3E"/>
    <w:p w14:paraId="6E536EBA" w14:textId="77777777" w:rsidR="00C4193C" w:rsidRDefault="00C4193C" w:rsidP="00922329">
      <w:pPr>
        <w:rPr>
          <w:b/>
        </w:rPr>
      </w:pPr>
    </w:p>
    <w:p w14:paraId="0F23A00B" w14:textId="77777777" w:rsidR="00B24D12" w:rsidRDefault="00922329" w:rsidP="00922329">
      <w:pPr>
        <w:rPr>
          <w:b/>
        </w:rPr>
      </w:pPr>
      <w:r w:rsidRPr="00B061C3">
        <w:rPr>
          <w:b/>
        </w:rPr>
        <w:t xml:space="preserve">Problemstillingen: </w:t>
      </w:r>
      <w:r w:rsidRPr="00C4193C">
        <w:t>_____________________________________</w:t>
      </w:r>
    </w:p>
    <w:p w14:paraId="0073FF10" w14:textId="77777777" w:rsidR="00F87D3E" w:rsidRDefault="00F87D3E" w:rsidP="00922329">
      <w:pPr>
        <w:rPr>
          <w:b/>
        </w:rPr>
      </w:pPr>
    </w:p>
    <w:p w14:paraId="7D0CBBE9" w14:textId="77777777" w:rsidR="00F87D3E" w:rsidRPr="00B061C3" w:rsidRDefault="00F87D3E" w:rsidP="00922329">
      <w:pPr>
        <w:rPr>
          <w:b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565"/>
        <w:gridCol w:w="6064"/>
        <w:gridCol w:w="425"/>
        <w:gridCol w:w="425"/>
        <w:gridCol w:w="400"/>
        <w:gridCol w:w="438"/>
        <w:gridCol w:w="438"/>
        <w:gridCol w:w="1134"/>
      </w:tblGrid>
      <w:tr w:rsidR="00922329" w:rsidRPr="00B24D12" w14:paraId="22504433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5F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5B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4951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65DE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CD63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43B4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2A3B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EB1C" w14:textId="77777777" w:rsidR="00922329" w:rsidRPr="00B24D12" w:rsidRDefault="00922329" w:rsidP="00922329">
            <w:pPr>
              <w:jc w:val="center"/>
              <w:rPr>
                <w:sz w:val="22"/>
              </w:rPr>
            </w:pPr>
            <w:r w:rsidRPr="00B24D12">
              <w:rPr>
                <w:sz w:val="22"/>
              </w:rPr>
              <w:t>Ej relevant</w:t>
            </w:r>
          </w:p>
        </w:tc>
      </w:tr>
      <w:tr w:rsidR="00922329" w:rsidRPr="00B24D12" w14:paraId="1ADE85F7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526C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9BC85DD" w14:textId="77777777" w:rsidR="00922329" w:rsidRPr="00B24D12" w:rsidRDefault="00922329" w:rsidP="00922329">
            <w:pPr>
              <w:jc w:val="center"/>
              <w:rPr>
                <w:i/>
                <w:sz w:val="22"/>
              </w:rPr>
            </w:pPr>
            <w:r w:rsidRPr="00B24D12">
              <w:rPr>
                <w:i/>
                <w:sz w:val="22"/>
              </w:rPr>
              <w:t>Laboratorieundersøgelser og resultater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6861B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78F7E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CA432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7E7A1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1FBA0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304BF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74D50A33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22A7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1A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D45" w14:textId="77777777" w:rsidR="00922329" w:rsidRPr="00EF1401" w:rsidRDefault="00922329" w:rsidP="00922329">
            <w:pPr>
              <w:rPr>
                <w:sz w:val="22"/>
              </w:rPr>
            </w:pPr>
            <w:r w:rsidRPr="00EF1401">
              <w:rPr>
                <w:sz w:val="22"/>
              </w:rPr>
              <w:t>Forstår det givne laboratoriesvar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22E5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45C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DF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8FD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7C5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555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329E4485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2D6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1B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C67" w14:textId="536E698F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 xml:space="preserve">Vurderer </w:t>
            </w:r>
            <w:r w:rsidR="009C0F47">
              <w:rPr>
                <w:sz w:val="22"/>
              </w:rPr>
              <w:t xml:space="preserve">relevant </w:t>
            </w:r>
            <w:r w:rsidRPr="00B24D12">
              <w:rPr>
                <w:sz w:val="22"/>
              </w:rPr>
              <w:t>fundets betydning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824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4C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9B3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B80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25A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EE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6C337A62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02A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1C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0E6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Iværksætter yderligere relevante laboratorieundersøgelser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61E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87A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C1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56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E2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26C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770394EA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B01B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AE2DCA" w14:textId="77777777" w:rsidR="00922329" w:rsidRPr="00B24D12" w:rsidRDefault="00922329" w:rsidP="00922329">
            <w:pPr>
              <w:jc w:val="center"/>
              <w:rPr>
                <w:i/>
                <w:sz w:val="22"/>
              </w:rPr>
            </w:pPr>
            <w:r w:rsidRPr="00B24D12">
              <w:rPr>
                <w:i/>
                <w:color w:val="FFFFFF" w:themeColor="background1"/>
                <w:sz w:val="22"/>
              </w:rPr>
              <w:t>Klinisk problemstilling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1F637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37B83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A272E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1F548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FB5B1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E2989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2E00E860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595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2A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9A5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Spørger ind til relevante kliniske informationer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E3B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6A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EA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4E8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B4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B57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03C6E853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C05" w14:textId="17270082" w:rsidR="00922329" w:rsidRPr="00B24D12" w:rsidRDefault="004B5FA4" w:rsidP="00922329">
            <w:pPr>
              <w:rPr>
                <w:sz w:val="22"/>
              </w:rPr>
            </w:pPr>
            <w:r>
              <w:rPr>
                <w:sz w:val="22"/>
              </w:rPr>
              <w:t>2B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5D8" w14:textId="15382229" w:rsidR="00922329" w:rsidRPr="00B24D12" w:rsidRDefault="009C0F47" w:rsidP="00B31B13">
            <w:pPr>
              <w:rPr>
                <w:sz w:val="22"/>
              </w:rPr>
            </w:pPr>
            <w:r>
              <w:rPr>
                <w:sz w:val="22"/>
              </w:rPr>
              <w:t>Foretager relevant klinisk vurdering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AF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EE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CF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5BE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C7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C6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B31B13" w:rsidRPr="00B24D12" w14:paraId="08609215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A80" w14:textId="7BD0DCBB" w:rsidR="00B31B13" w:rsidRDefault="00B31B13" w:rsidP="00922329">
            <w:pPr>
              <w:rPr>
                <w:sz w:val="22"/>
              </w:rPr>
            </w:pPr>
            <w:r>
              <w:rPr>
                <w:sz w:val="22"/>
              </w:rPr>
              <w:t>2C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5FE" w14:textId="6C37401C" w:rsidR="00B31B13" w:rsidRDefault="00B31B13" w:rsidP="00B54D9C">
            <w:pPr>
              <w:rPr>
                <w:sz w:val="22"/>
              </w:rPr>
            </w:pPr>
            <w:r>
              <w:rPr>
                <w:sz w:val="22"/>
              </w:rPr>
              <w:t>Tager stilling til, om der skal indhentes/iværksættes yderligere</w:t>
            </w:r>
            <w:r w:rsidRPr="00B24D12">
              <w:rPr>
                <w:sz w:val="22"/>
              </w:rPr>
              <w:t xml:space="preserve"> kliniske oplysnin</w:t>
            </w:r>
            <w:r w:rsidR="00B54D9C">
              <w:rPr>
                <w:sz w:val="22"/>
              </w:rPr>
              <w:t xml:space="preserve">ger </w:t>
            </w:r>
            <w:r>
              <w:rPr>
                <w:sz w:val="22"/>
              </w:rPr>
              <w:t>eller undersøgelser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4C8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887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B8A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552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2F9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1C8" w14:textId="77777777" w:rsidR="00B31B13" w:rsidRPr="00B24D12" w:rsidRDefault="00B31B13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07F78F66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F86D4F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65CF3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  <w:r w:rsidRPr="00B24D12">
              <w:rPr>
                <w:i/>
                <w:color w:val="FFFFFF" w:themeColor="background1"/>
                <w:sz w:val="22"/>
              </w:rPr>
              <w:t>Behandling og foranstaltninger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A88376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C80DA5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C07398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1F6369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35A123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73AE6F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</w:tr>
      <w:tr w:rsidR="00922329" w:rsidRPr="00B24D12" w14:paraId="46C4A698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2F0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3A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495" w14:textId="67B33A1E" w:rsidR="00922329" w:rsidRPr="00B24D12" w:rsidRDefault="009C0F47" w:rsidP="00922329">
            <w:pPr>
              <w:rPr>
                <w:sz w:val="22"/>
              </w:rPr>
            </w:pPr>
            <w:r>
              <w:rPr>
                <w:sz w:val="22"/>
              </w:rPr>
              <w:t>Anvend</w:t>
            </w:r>
            <w:r w:rsidR="00922329" w:rsidRPr="00B24D12">
              <w:rPr>
                <w:sz w:val="22"/>
              </w:rPr>
              <w:t>er afdelingens behandlingsinstrukser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85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DC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794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6A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548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EA5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183A2735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938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3B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E35" w14:textId="0C4F09F1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 xml:space="preserve">Tager hensyn til relevante forhold hos den aktuelle patient </w:t>
            </w:r>
            <w:r w:rsidR="009C0F47">
              <w:rPr>
                <w:sz w:val="22"/>
              </w:rPr>
              <w:t>i forhold til</w:t>
            </w:r>
            <w:r w:rsidRPr="00B24D12">
              <w:rPr>
                <w:sz w:val="22"/>
              </w:rPr>
              <w:t xml:space="preserve"> behandlingsvalg</w:t>
            </w:r>
            <w:r w:rsidR="009C0F47">
              <w:rPr>
                <w:sz w:val="22"/>
              </w:rPr>
              <w:t>, herunder</w:t>
            </w:r>
            <w:r w:rsidRPr="00B24D12">
              <w:rPr>
                <w:sz w:val="22"/>
              </w:rPr>
              <w:t xml:space="preserve"> dosering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F2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A8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B05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07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3C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51F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074C6989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145" w14:textId="453836FF" w:rsidR="00922329" w:rsidRPr="00B24D12" w:rsidRDefault="00586E89" w:rsidP="00922329">
            <w:pPr>
              <w:rPr>
                <w:sz w:val="22"/>
              </w:rPr>
            </w:pPr>
            <w:r>
              <w:rPr>
                <w:sz w:val="22"/>
              </w:rPr>
              <w:t>3C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B22" w14:textId="4F3D0F35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 xml:space="preserve">Rådgiver </w:t>
            </w:r>
            <w:r w:rsidR="009C0F47">
              <w:rPr>
                <w:sz w:val="22"/>
              </w:rPr>
              <w:t>relevant i relation til</w:t>
            </w:r>
            <w:r w:rsidRPr="00B24D12">
              <w:rPr>
                <w:sz w:val="22"/>
              </w:rPr>
              <w:t xml:space="preserve"> anmeldelsespligtige sygdomme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3B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21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9A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775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D18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A9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1492E092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6318" w14:textId="3BAD1DCF" w:rsidR="00922329" w:rsidRPr="00B24D12" w:rsidRDefault="00586E89" w:rsidP="00922329">
            <w:pPr>
              <w:rPr>
                <w:sz w:val="22"/>
              </w:rPr>
            </w:pPr>
            <w:r>
              <w:rPr>
                <w:sz w:val="22"/>
              </w:rPr>
              <w:t>3D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DA4" w14:textId="6B389F6F" w:rsidR="00922329" w:rsidRPr="00B24D12" w:rsidRDefault="009C0F47" w:rsidP="00922329">
            <w:pPr>
              <w:rPr>
                <w:sz w:val="22"/>
              </w:rPr>
            </w:pPr>
            <w:r>
              <w:rPr>
                <w:sz w:val="22"/>
              </w:rPr>
              <w:t xml:space="preserve">Rådgiver relevant </w:t>
            </w:r>
            <w:r w:rsidR="00922329" w:rsidRPr="00B24D12">
              <w:rPr>
                <w:sz w:val="22"/>
              </w:rPr>
              <w:t>om</w:t>
            </w:r>
            <w:r>
              <w:rPr>
                <w:sz w:val="22"/>
              </w:rPr>
              <w:t xml:space="preserve"> </w:t>
            </w:r>
            <w:r w:rsidR="00922329" w:rsidRPr="00B24D12">
              <w:rPr>
                <w:sz w:val="22"/>
              </w:rPr>
              <w:t>infektionshygiejniske for</w:t>
            </w:r>
            <w:r w:rsidR="0058718A">
              <w:rPr>
                <w:sz w:val="22"/>
              </w:rPr>
              <w:t>hold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92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C8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32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1D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042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988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75B15C0F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BDECDF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50AD1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  <w:r w:rsidRPr="00B24D12">
              <w:rPr>
                <w:i/>
                <w:color w:val="FFFFFF" w:themeColor="background1"/>
                <w:sz w:val="22"/>
              </w:rPr>
              <w:t>Kommunikation og dokumentation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ECCBAA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4E2D80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343AD3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C19AC0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5A9962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BB1213" w14:textId="77777777" w:rsidR="00922329" w:rsidRPr="00B24D12" w:rsidRDefault="00922329" w:rsidP="00922329">
            <w:pPr>
              <w:jc w:val="center"/>
              <w:rPr>
                <w:i/>
                <w:color w:val="FFFFFF" w:themeColor="background1"/>
                <w:sz w:val="22"/>
              </w:rPr>
            </w:pPr>
          </w:p>
        </w:tc>
      </w:tr>
      <w:tr w:rsidR="00922329" w:rsidRPr="00B24D12" w14:paraId="4AB43EE4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0B7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4A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A4C" w14:textId="76494C93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Sikrer patient identifikation og samtalepartnerens navn /stilling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19D4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BA2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1F5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1A3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7E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EC7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63D46AB9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59A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4B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0E9" w14:textId="57E88E02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Giver information i modtagers niveau og sikre</w:t>
            </w:r>
            <w:r w:rsidR="00DB308C">
              <w:rPr>
                <w:sz w:val="22"/>
              </w:rPr>
              <w:t>r</w:t>
            </w:r>
            <w:r w:rsidRPr="00B24D12">
              <w:rPr>
                <w:sz w:val="22"/>
              </w:rPr>
              <w:t xml:space="preserve"> sig forståelse af informationen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02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69F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0520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5B6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39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18C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5B6C8A7B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2A4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BF2" w14:textId="77777777" w:rsidR="00922329" w:rsidRPr="004B5FA4" w:rsidRDefault="00922329" w:rsidP="00922329">
            <w:pPr>
              <w:rPr>
                <w:sz w:val="22"/>
              </w:rPr>
            </w:pPr>
            <w:r w:rsidRPr="004B5FA4">
              <w:rPr>
                <w:sz w:val="22"/>
              </w:rPr>
              <w:t>Sikrer gensidig faglig respekt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21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C4EE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A05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5D0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D5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BC3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2158EA97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E3A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4D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656" w14:textId="4BEFDAA5" w:rsidR="00922329" w:rsidRPr="004B5FA4" w:rsidRDefault="009C0F47" w:rsidP="004B5FA4">
            <w:pPr>
              <w:rPr>
                <w:sz w:val="22"/>
              </w:rPr>
            </w:pPr>
            <w:r w:rsidRPr="004B5FA4">
              <w:rPr>
                <w:sz w:val="22"/>
              </w:rPr>
              <w:t>Træff</w:t>
            </w:r>
            <w:r w:rsidR="00922329" w:rsidRPr="004B5FA4">
              <w:rPr>
                <w:sz w:val="22"/>
              </w:rPr>
              <w:t>e</w:t>
            </w:r>
            <w:r w:rsidRPr="004B5FA4">
              <w:rPr>
                <w:sz w:val="22"/>
              </w:rPr>
              <w:t>r</w:t>
            </w:r>
            <w:r w:rsidR="00922329" w:rsidRPr="004B5FA4">
              <w:rPr>
                <w:sz w:val="22"/>
              </w:rPr>
              <w:t xml:space="preserve"> beslutninger og kommunikere</w:t>
            </w:r>
            <w:r w:rsidRPr="004B5FA4">
              <w:rPr>
                <w:sz w:val="22"/>
              </w:rPr>
              <w:t>r</w:t>
            </w:r>
            <w:r w:rsidR="004B5FA4">
              <w:rPr>
                <w:sz w:val="22"/>
              </w:rPr>
              <w:t xml:space="preserve"> dem enstydigt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E76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457D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BE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718B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DF8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0572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32B5E589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637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4E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123" w14:textId="029E78D7" w:rsidR="00922329" w:rsidRPr="00B24D12" w:rsidRDefault="009C0F47" w:rsidP="00922329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922329" w:rsidRPr="00B24D12">
              <w:rPr>
                <w:sz w:val="22"/>
              </w:rPr>
              <w:t>okumentere</w:t>
            </w:r>
            <w:r>
              <w:rPr>
                <w:sz w:val="22"/>
              </w:rPr>
              <w:t>r</w:t>
            </w:r>
            <w:r w:rsidR="00922329" w:rsidRPr="00B24D12">
              <w:rPr>
                <w:sz w:val="22"/>
              </w:rPr>
              <w:t xml:space="preserve"> relevant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796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DFC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B1A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65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35E7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A0C8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  <w:tr w:rsidR="00922329" w:rsidRPr="00B24D12" w14:paraId="4F1FD650" w14:textId="77777777" w:rsidTr="00A278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A30" w14:textId="77777777" w:rsidR="00922329" w:rsidRPr="00B24D12" w:rsidRDefault="00922329" w:rsidP="00922329">
            <w:pPr>
              <w:rPr>
                <w:sz w:val="22"/>
              </w:rPr>
            </w:pPr>
            <w:r w:rsidRPr="00B24D12">
              <w:rPr>
                <w:sz w:val="22"/>
              </w:rPr>
              <w:t>4F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681" w14:textId="24C4A0AF" w:rsidR="00922329" w:rsidRPr="004B5FA4" w:rsidRDefault="004B5FA4" w:rsidP="004B5FA4">
            <w:pPr>
              <w:rPr>
                <w:sz w:val="22"/>
              </w:rPr>
            </w:pPr>
            <w:r>
              <w:rPr>
                <w:sz w:val="22"/>
              </w:rPr>
              <w:t>Sikrer relevant opfølgning og videregivelse af oplysninger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D0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D68C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1C5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BEC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721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359" w14:textId="77777777" w:rsidR="00922329" w:rsidRPr="00B24D12" w:rsidRDefault="00922329" w:rsidP="00922329">
            <w:pPr>
              <w:jc w:val="center"/>
              <w:rPr>
                <w:sz w:val="22"/>
              </w:rPr>
            </w:pPr>
          </w:p>
        </w:tc>
      </w:tr>
    </w:tbl>
    <w:p w14:paraId="1EBAF6CB" w14:textId="77777777" w:rsidR="004B5FA4" w:rsidRDefault="004B5FA4">
      <w:pPr>
        <w:spacing w:after="200" w:line="276" w:lineRule="auto"/>
      </w:pPr>
      <w:r>
        <w:br w:type="page"/>
      </w:r>
    </w:p>
    <w:p w14:paraId="6D7D7905" w14:textId="77777777" w:rsidR="00922329" w:rsidRDefault="00922329" w:rsidP="00922329">
      <w:r>
        <w:lastRenderedPageBreak/>
        <w:t>Der fastsættes konkrete læringsmål uanset vurderingen. Kompetencevurderingsskemaet medbringes til næste vejledersamtale, hvor der følges op.</w:t>
      </w:r>
    </w:p>
    <w:p w14:paraId="0198A1D7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578573AB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B35AAA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E4B058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4DE8E0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EBA918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A9EE25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21D8BB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846F39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ABD020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5C1D1D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D5B1F0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Læringsmål:</w:t>
      </w:r>
    </w:p>
    <w:p w14:paraId="1517F3D8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F26D06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4D6AED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BE794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C3081D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1B06E4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E4482D" w14:textId="77777777" w:rsidR="009F6D6C" w:rsidRDefault="009F6D6C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BFFEAB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99C12A" w14:textId="77777777" w:rsidR="00B24D12" w:rsidRDefault="00B24D12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40FF8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58147" w14:textId="77777777" w:rsidR="00922329" w:rsidRDefault="00922329" w:rsidP="0092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AD2EA6" w14:textId="77777777" w:rsidR="00922329" w:rsidRDefault="00922329" w:rsidP="00922329"/>
    <w:p w14:paraId="4EE37670" w14:textId="77777777" w:rsidR="00922329" w:rsidRDefault="00922329" w:rsidP="00922329"/>
    <w:p w14:paraId="07438241" w14:textId="77777777" w:rsidR="00922329" w:rsidRDefault="00922329" w:rsidP="00922329"/>
    <w:p w14:paraId="43E8A9BE" w14:textId="77777777" w:rsidR="00B24D12" w:rsidRDefault="00B24D12" w:rsidP="00922329"/>
    <w:p w14:paraId="4FC4A55B" w14:textId="77777777" w:rsidR="00B24D12" w:rsidRDefault="00B24D12" w:rsidP="00922329"/>
    <w:p w14:paraId="46086AE7" w14:textId="77777777" w:rsidR="00B24D12" w:rsidRDefault="00B24D12" w:rsidP="00922329"/>
    <w:p w14:paraId="7EB196D3" w14:textId="77777777" w:rsidR="009F6D6C" w:rsidRDefault="009F6D6C" w:rsidP="00922329"/>
    <w:p w14:paraId="7DF40A7E" w14:textId="77777777" w:rsidR="009F6D6C" w:rsidRDefault="009F6D6C" w:rsidP="00922329"/>
    <w:p w14:paraId="16438F11" w14:textId="77777777" w:rsidR="009F6D6C" w:rsidRDefault="009F6D6C" w:rsidP="00922329"/>
    <w:p w14:paraId="38D44C6D" w14:textId="77777777" w:rsidR="009F6D6C" w:rsidRDefault="009F6D6C" w:rsidP="00922329"/>
    <w:p w14:paraId="5A0CE762" w14:textId="77777777" w:rsidR="009F6D6C" w:rsidRDefault="009F6D6C" w:rsidP="00922329"/>
    <w:p w14:paraId="4BF9E766" w14:textId="77777777" w:rsidR="00B24D12" w:rsidRDefault="00B24D12" w:rsidP="00922329"/>
    <w:p w14:paraId="4D2F18D5" w14:textId="77777777" w:rsidR="00922329" w:rsidRDefault="00922329" w:rsidP="00922329">
      <w:pPr>
        <w:rPr>
          <w:b/>
        </w:rPr>
      </w:pPr>
    </w:p>
    <w:tbl>
      <w:tblPr>
        <w:tblStyle w:val="Tabel-Gitter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6"/>
        <w:gridCol w:w="3259"/>
      </w:tblGrid>
      <w:tr w:rsidR="00922329" w14:paraId="41182659" w14:textId="77777777" w:rsidTr="00922329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D888FC" w14:textId="77777777" w:rsidR="00922329" w:rsidRDefault="00922329" w:rsidP="00922329">
            <w:pPr>
              <w:spacing w:after="120"/>
            </w:pPr>
            <w:r>
              <w:t>Uddannelsessøgendes navn: _____________________________</w:t>
            </w:r>
          </w:p>
          <w:p w14:paraId="680BEAB6" w14:textId="77777777" w:rsidR="00922329" w:rsidRDefault="00922329" w:rsidP="00922329">
            <w:pPr>
              <w:spacing w:after="120"/>
            </w:pPr>
            <w:r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826AE" w14:textId="77777777" w:rsidR="00922329" w:rsidRDefault="00922329" w:rsidP="00922329">
            <w:r>
              <w:t>Underskrift:</w:t>
            </w:r>
          </w:p>
          <w:p w14:paraId="01309D88" w14:textId="77777777" w:rsidR="00922329" w:rsidRDefault="00922329" w:rsidP="00922329">
            <w:r>
              <w:t>______________________</w:t>
            </w:r>
          </w:p>
        </w:tc>
      </w:tr>
      <w:tr w:rsidR="00922329" w14:paraId="75FD0EAE" w14:textId="77777777" w:rsidTr="00922329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840A29" w14:textId="77777777" w:rsidR="00922329" w:rsidRDefault="00922329" w:rsidP="00922329">
            <w:pPr>
              <w:spacing w:after="120"/>
            </w:pPr>
            <w:r>
              <w:t>Feedback-givers navn: _____________________________</w:t>
            </w:r>
          </w:p>
          <w:p w14:paraId="2286A66E" w14:textId="785C1B15" w:rsidR="00922329" w:rsidRDefault="00EF1401" w:rsidP="00922329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B9424" w14:textId="77777777" w:rsidR="00922329" w:rsidRDefault="00922329" w:rsidP="00922329">
            <w:r>
              <w:t>Underskrift:</w:t>
            </w:r>
          </w:p>
          <w:p w14:paraId="2B5EFC2D" w14:textId="77777777" w:rsidR="00922329" w:rsidRDefault="00922329" w:rsidP="00922329">
            <w:r>
              <w:t>______________________</w:t>
            </w:r>
          </w:p>
        </w:tc>
      </w:tr>
    </w:tbl>
    <w:p w14:paraId="08291C3B" w14:textId="77777777" w:rsidR="00922329" w:rsidRDefault="00922329" w:rsidP="00922329"/>
    <w:p w14:paraId="2C2CB004" w14:textId="77777777" w:rsidR="00B24D12" w:rsidRDefault="00922329" w:rsidP="00D70B12">
      <w:r>
        <w:t xml:space="preserve">Sted:______________ </w:t>
      </w:r>
      <w:r>
        <w:tab/>
      </w:r>
      <w:r>
        <w:tab/>
        <w:t>Dato:</w:t>
      </w:r>
      <w:r w:rsidR="00B24D12">
        <w:t>__/__/____</w:t>
      </w:r>
      <w:r w:rsidR="00B24D12">
        <w:tab/>
        <w:t xml:space="preserve"> Varighed:______ min</w:t>
      </w:r>
    </w:p>
    <w:p w14:paraId="6E16B0DC" w14:textId="1BCF5C5E" w:rsidR="00F95C4C" w:rsidRDefault="00F95C4C" w:rsidP="001B3B08">
      <w:pPr>
        <w:spacing w:after="200" w:line="276" w:lineRule="auto"/>
        <w:rPr>
          <w:b/>
        </w:rPr>
      </w:pPr>
      <w:r>
        <w:br w:type="page"/>
      </w:r>
    </w:p>
    <w:p w14:paraId="4D3266EC" w14:textId="77777777" w:rsidR="00886F2A" w:rsidRDefault="00886F2A" w:rsidP="00886F2A">
      <w:pPr>
        <w:pStyle w:val="Overskrift1"/>
      </w:pPr>
      <w:r w:rsidRPr="00456292">
        <w:lastRenderedPageBreak/>
        <w:t>Kompetencevurdering 4</w:t>
      </w:r>
      <w:r w:rsidR="00A66608">
        <w:t>: Case-</w:t>
      </w:r>
      <w:r>
        <w:t>baseret diskussion</w:t>
      </w:r>
    </w:p>
    <w:p w14:paraId="21A35742" w14:textId="77777777" w:rsidR="00A66608" w:rsidRDefault="00A66608" w:rsidP="00A66608">
      <w:pPr>
        <w:rPr>
          <w:b/>
        </w:rPr>
      </w:pPr>
      <w:r>
        <w:t>Kompetencevurderingsmetode</w:t>
      </w:r>
      <w:r>
        <w:rPr>
          <w:b/>
        </w:rPr>
        <w:t>:</w:t>
      </w:r>
      <w:r>
        <w:t xml:space="preserve"> </w:t>
      </w:r>
      <w:r w:rsidRPr="00A66608">
        <w:rPr>
          <w:b/>
        </w:rPr>
        <w:t>Case-</w:t>
      </w:r>
      <w:r>
        <w:rPr>
          <w:b/>
        </w:rPr>
        <w:t>baseret diskussion</w:t>
      </w:r>
    </w:p>
    <w:p w14:paraId="12574B8E" w14:textId="77777777" w:rsidR="00A66608" w:rsidRPr="00A66608" w:rsidRDefault="00A66608" w:rsidP="00A66608">
      <w:pPr>
        <w:rPr>
          <w:b/>
        </w:rPr>
      </w:pPr>
    </w:p>
    <w:p w14:paraId="39FA527D" w14:textId="482231C6" w:rsidR="00A66608" w:rsidRDefault="00A66608" w:rsidP="00A66608">
      <w:r>
        <w:rPr>
          <w:b/>
        </w:rPr>
        <w:t>Vejledning</w:t>
      </w:r>
      <w:r>
        <w:t xml:space="preserve">: Generisk </w:t>
      </w:r>
      <w:r w:rsidRPr="009E52F2">
        <w:t>kompetencevurdering</w:t>
      </w:r>
      <w:r>
        <w:t>sredskab til case-baseret diskussion</w:t>
      </w:r>
      <w:r w:rsidRPr="009E52F2">
        <w:t>.</w:t>
      </w:r>
      <w:r w:rsidRPr="008C143F">
        <w:t xml:space="preserve"> </w:t>
      </w:r>
      <w:r>
        <w:t xml:space="preserve">Den uddannelsessøgende vælger en case, som vedkommende har været involveret i. </w:t>
      </w:r>
      <w:r w:rsidRPr="00FF733F">
        <w:t xml:space="preserve">Casens kompleksitet </w:t>
      </w:r>
      <w:r>
        <w:t>vælges i forhold til den uddannelsessøgendes uddannelsesniveau. Den uddannelsessøgendes præsentation af casen bruges som udgangspunkt for en systematisk diskussion af sygdomsbilledet. Kompetencevurderingen gennemføres både</w:t>
      </w:r>
      <w:r w:rsidRPr="00492D80">
        <w:t xml:space="preserve"> i </w:t>
      </w:r>
      <w:r>
        <w:t xml:space="preserve">introduktions- og </w:t>
      </w:r>
      <w:r w:rsidRPr="00492D80">
        <w:t>hoveduddann</w:t>
      </w:r>
      <w:r>
        <w:t>elsesforløb, minimum 2 gange årligt. Vurdering og feedbackafgivelse foretages på én gang. Til gennemgang af casen afsættes ca. 20-30 min, derefter ca. 10 min til feedback.</w:t>
      </w:r>
    </w:p>
    <w:p w14:paraId="533B5F53" w14:textId="77777777" w:rsidR="00A66608" w:rsidRDefault="00A66608" w:rsidP="00A66608"/>
    <w:p w14:paraId="4A9BFE7A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06EB8863" w14:textId="77777777" w:rsidTr="00050CC7">
        <w:tc>
          <w:tcPr>
            <w:tcW w:w="2538" w:type="dxa"/>
            <w:vAlign w:val="center"/>
          </w:tcPr>
          <w:p w14:paraId="5D7E72EF" w14:textId="77777777" w:rsidR="00F87D3E" w:rsidRDefault="00F87D3E" w:rsidP="00050CC7">
            <w:pPr>
              <w:jc w:val="center"/>
            </w:pPr>
            <w:r>
              <w:t>1.</w:t>
            </w:r>
          </w:p>
          <w:p w14:paraId="570C2200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0781386A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035DE8E4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44BC3703" w14:textId="77777777" w:rsidR="00F87D3E" w:rsidRDefault="00F87D3E" w:rsidP="00050CC7">
            <w:pPr>
              <w:jc w:val="center"/>
            </w:pPr>
            <w:r>
              <w:t>3.</w:t>
            </w:r>
          </w:p>
          <w:p w14:paraId="0397532C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5F5E73BB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458AC857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783491A9" w14:textId="77777777" w:rsidR="00F87D3E" w:rsidRDefault="00F87D3E" w:rsidP="00050CC7">
            <w:pPr>
              <w:jc w:val="center"/>
            </w:pPr>
            <w:r>
              <w:t>5.</w:t>
            </w:r>
          </w:p>
          <w:p w14:paraId="13C4FB5B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14DBE588" w14:textId="77777777" w:rsidR="00F87D3E" w:rsidRDefault="00F87D3E" w:rsidP="00F87D3E"/>
    <w:p w14:paraId="5017A9D1" w14:textId="77777777" w:rsidR="00C4193C" w:rsidRDefault="00C4193C" w:rsidP="00A66608">
      <w:pPr>
        <w:rPr>
          <w:b/>
        </w:rPr>
      </w:pPr>
    </w:p>
    <w:p w14:paraId="7E45AEE6" w14:textId="77777777" w:rsidR="00A66608" w:rsidRDefault="00A66608" w:rsidP="00A66608">
      <w:r w:rsidRPr="00FF733F">
        <w:rPr>
          <w:b/>
        </w:rPr>
        <w:t xml:space="preserve">Case: </w:t>
      </w:r>
      <w:r w:rsidRPr="00C4193C">
        <w:t>_____________________________________</w:t>
      </w:r>
    </w:p>
    <w:p w14:paraId="5253B147" w14:textId="77777777" w:rsidR="00A66608" w:rsidRPr="00FF733F" w:rsidRDefault="00A66608" w:rsidP="00A66608">
      <w:pPr>
        <w:rPr>
          <w:b/>
        </w:rPr>
      </w:pPr>
    </w:p>
    <w:tbl>
      <w:tblPr>
        <w:tblStyle w:val="Tabel-Gitter"/>
        <w:tblW w:w="9983" w:type="dxa"/>
        <w:tblLayout w:type="fixed"/>
        <w:tblLook w:val="04A0" w:firstRow="1" w:lastRow="0" w:firstColumn="1" w:lastColumn="0" w:noHBand="0" w:noVBand="1"/>
      </w:tblPr>
      <w:tblGrid>
        <w:gridCol w:w="565"/>
        <w:gridCol w:w="6158"/>
        <w:gridCol w:w="438"/>
        <w:gridCol w:w="438"/>
        <w:gridCol w:w="438"/>
        <w:gridCol w:w="438"/>
        <w:gridCol w:w="438"/>
        <w:gridCol w:w="1070"/>
      </w:tblGrid>
      <w:tr w:rsidR="00A66608" w14:paraId="0F9F7590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738" w14:textId="77777777" w:rsidR="00A66608" w:rsidRDefault="00A66608" w:rsidP="00EC5BB1">
            <w:pPr>
              <w:jc w:val="center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4C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BDDA" w14:textId="77777777" w:rsidR="00A66608" w:rsidRDefault="00A66608" w:rsidP="00EC5BB1">
            <w:pPr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22A6" w14:textId="77777777" w:rsidR="00A66608" w:rsidRDefault="00A66608" w:rsidP="00EC5BB1">
            <w:pPr>
              <w:jc w:val="center"/>
            </w:pP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49A" w14:textId="77777777" w:rsidR="00A66608" w:rsidRDefault="00A66608" w:rsidP="00EC5BB1">
            <w:pPr>
              <w:jc w:val="center"/>
            </w:pPr>
            <w: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7790" w14:textId="77777777" w:rsidR="00A66608" w:rsidRDefault="00A66608" w:rsidP="00EC5BB1">
            <w:pPr>
              <w:jc w:val="center"/>
            </w:pPr>
            <w: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8AF5" w14:textId="77777777" w:rsidR="00A66608" w:rsidRDefault="00A66608" w:rsidP="00EC5BB1">
            <w:pPr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A2F5" w14:textId="77777777" w:rsidR="00A66608" w:rsidRDefault="00A66608" w:rsidP="00EC5BB1">
            <w:pPr>
              <w:jc w:val="center"/>
            </w:pPr>
            <w:r>
              <w:t>Ej relevant</w:t>
            </w:r>
          </w:p>
        </w:tc>
      </w:tr>
      <w:tr w:rsidR="00A66608" w14:paraId="4F74F821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6DBFA5" w14:textId="77777777" w:rsidR="00A66608" w:rsidRDefault="00A66608" w:rsidP="00EC5BB1">
            <w:pPr>
              <w:jc w:val="center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45E0ED5" w14:textId="77777777" w:rsidR="00A66608" w:rsidRDefault="00A66608" w:rsidP="00EC5BB1">
            <w:pPr>
              <w:jc w:val="center"/>
              <w:rPr>
                <w:i/>
              </w:rPr>
            </w:pPr>
            <w:r>
              <w:rPr>
                <w:i/>
              </w:rPr>
              <w:t>Baggrund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BDED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FBECF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57DE9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034D6E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BE3121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6F935C" w14:textId="77777777" w:rsidR="00A66608" w:rsidRDefault="00A66608" w:rsidP="00EC5BB1">
            <w:pPr>
              <w:jc w:val="center"/>
            </w:pPr>
          </w:p>
        </w:tc>
      </w:tr>
      <w:tr w:rsidR="00A66608" w14:paraId="0EFC3E3C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D4F" w14:textId="77777777" w:rsidR="00A66608" w:rsidRDefault="00A66608" w:rsidP="00EC5BB1">
            <w:pPr>
              <w:jc w:val="center"/>
            </w:pPr>
            <w:r>
              <w:t>1A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8F0" w14:textId="77777777" w:rsidR="00A66608" w:rsidRDefault="00A66608" w:rsidP="00EC5BB1">
            <w:r w:rsidRPr="005D3FAF">
              <w:t>Ekspositioner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5D7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D1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9AC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36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A95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655B" w14:textId="77777777" w:rsidR="00A66608" w:rsidRDefault="00A66608" w:rsidP="00EC5BB1">
            <w:pPr>
              <w:jc w:val="center"/>
            </w:pPr>
          </w:p>
        </w:tc>
      </w:tr>
      <w:tr w:rsidR="00A66608" w14:paraId="228A70AF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608" w14:textId="77777777" w:rsidR="00A66608" w:rsidRDefault="00A66608" w:rsidP="00EC5BB1">
            <w:pPr>
              <w:jc w:val="center"/>
            </w:pPr>
            <w:r>
              <w:t>1B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09F" w14:textId="77777777" w:rsidR="00A66608" w:rsidRDefault="00A66608" w:rsidP="00EC5BB1">
            <w:r w:rsidRPr="005D3FAF">
              <w:t>Profylakse</w:t>
            </w:r>
            <w:r>
              <w:t>/vaccinationsstatus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D6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7DC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E4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F7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5415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7C45" w14:textId="77777777" w:rsidR="00A66608" w:rsidRDefault="00A66608" w:rsidP="00EC5BB1">
            <w:pPr>
              <w:jc w:val="center"/>
            </w:pPr>
          </w:p>
        </w:tc>
      </w:tr>
      <w:tr w:rsidR="00A66608" w14:paraId="0EC28A11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8BD" w14:textId="77777777" w:rsidR="00A66608" w:rsidRDefault="00A66608" w:rsidP="00EC5BB1">
            <w:pPr>
              <w:jc w:val="center"/>
            </w:pPr>
            <w:r>
              <w:t>1C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939" w14:textId="77777777" w:rsidR="00A66608" w:rsidRPr="005D3FAF" w:rsidRDefault="00A66608" w:rsidP="00EC5BB1">
            <w:r w:rsidRPr="005D3FAF">
              <w:t>Ko-morbiditet/særlige risikofaktorer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C0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47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EE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B72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069D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279" w14:textId="77777777" w:rsidR="00A66608" w:rsidRDefault="00A66608" w:rsidP="00EC5BB1">
            <w:pPr>
              <w:jc w:val="center"/>
            </w:pPr>
          </w:p>
        </w:tc>
      </w:tr>
      <w:tr w:rsidR="00A66608" w14:paraId="3FCDBF62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375630" w14:textId="77777777" w:rsidR="00A66608" w:rsidRPr="005A4C61" w:rsidRDefault="00A66608" w:rsidP="00EC5BB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24920" w14:textId="77777777" w:rsidR="00A66608" w:rsidRPr="005A4C61" w:rsidRDefault="00A66608" w:rsidP="00EC5BB1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Aktuelle sygdom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EC3AB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5ACD7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148195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BC03E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EF69ED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BF5FDE" w14:textId="77777777" w:rsidR="00A66608" w:rsidRDefault="00A66608" w:rsidP="00EC5BB1">
            <w:pPr>
              <w:jc w:val="center"/>
            </w:pPr>
          </w:p>
        </w:tc>
      </w:tr>
      <w:tr w:rsidR="00A66608" w14:paraId="3767689A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67B" w14:textId="77777777" w:rsidR="00A66608" w:rsidRDefault="00A66608" w:rsidP="00EC5BB1">
            <w:pPr>
              <w:jc w:val="center"/>
            </w:pPr>
            <w:r>
              <w:t>2A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B65" w14:textId="77777777" w:rsidR="00A66608" w:rsidRPr="005D3FAF" w:rsidRDefault="00A66608" w:rsidP="00EC5BB1">
            <w:r>
              <w:t>Kliniske symptomer og fund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BF2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CFA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96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DB2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3D9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F43" w14:textId="77777777" w:rsidR="00A66608" w:rsidRDefault="00A66608" w:rsidP="00EC5BB1">
            <w:pPr>
              <w:jc w:val="center"/>
            </w:pPr>
          </w:p>
        </w:tc>
      </w:tr>
      <w:tr w:rsidR="00A66608" w14:paraId="59AC130A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EEE" w14:textId="77777777" w:rsidR="00A66608" w:rsidRDefault="00A66608" w:rsidP="00EC5BB1">
            <w:pPr>
              <w:jc w:val="center"/>
            </w:pPr>
            <w:r>
              <w:t>2B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1EA" w14:textId="77777777" w:rsidR="00A66608" w:rsidRPr="005D3FAF" w:rsidRDefault="00A66608" w:rsidP="00EC5BB1">
            <w:r>
              <w:t>Klassifikation af infektionen og sværhedsgraden af sygdommen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35A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944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9D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EA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BB8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8696" w14:textId="77777777" w:rsidR="00A66608" w:rsidRDefault="00A66608" w:rsidP="00EC5BB1">
            <w:pPr>
              <w:jc w:val="center"/>
            </w:pPr>
          </w:p>
        </w:tc>
      </w:tr>
      <w:tr w:rsidR="00A66608" w14:paraId="52CE153E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56D92" w14:textId="77777777" w:rsidR="00A66608" w:rsidRPr="00CC4F7F" w:rsidRDefault="00A66608" w:rsidP="00EC5BB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794ABD" w14:textId="514D2F60" w:rsidR="00A66608" w:rsidRPr="00CC4F7F" w:rsidRDefault="00470F09" w:rsidP="00470F09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Parakliniske fund og tentativ diagnose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35003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550EDF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86E4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1AAD5E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79F5B9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D47660" w14:textId="77777777" w:rsidR="00A66608" w:rsidRDefault="00A66608" w:rsidP="00EC5BB1">
            <w:pPr>
              <w:jc w:val="center"/>
            </w:pPr>
          </w:p>
        </w:tc>
      </w:tr>
      <w:tr w:rsidR="00470F09" w14:paraId="4B8671C3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DA1" w14:textId="7FC728AB" w:rsidR="00470F09" w:rsidRDefault="00470F09" w:rsidP="00EC5BB1">
            <w:pPr>
              <w:jc w:val="center"/>
            </w:pPr>
            <w:r>
              <w:t>3A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085" w14:textId="6834BDC5" w:rsidR="00470F09" w:rsidRDefault="00470F09" w:rsidP="00470F09">
            <w:r>
              <w:t>Mikrobiologiske fund: analyseoverblik (bestilte analyser, tidl. resultater mm.) og samlet vurdering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86D" w14:textId="77777777" w:rsidR="00470F09" w:rsidRDefault="00470F09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A96" w14:textId="77777777" w:rsidR="00470F09" w:rsidRDefault="00470F09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FED" w14:textId="77777777" w:rsidR="00470F09" w:rsidRDefault="00470F09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338" w14:textId="77777777" w:rsidR="00470F09" w:rsidRDefault="00470F09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694F" w14:textId="77777777" w:rsidR="00470F09" w:rsidRDefault="00470F09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6A2" w14:textId="77777777" w:rsidR="00470F09" w:rsidRDefault="00470F09" w:rsidP="00EC5BB1">
            <w:pPr>
              <w:jc w:val="center"/>
            </w:pPr>
          </w:p>
        </w:tc>
      </w:tr>
      <w:tr w:rsidR="00A66608" w14:paraId="310DB954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998" w14:textId="43C9DEE9" w:rsidR="00A66608" w:rsidRDefault="00470F09" w:rsidP="00EC5BB1">
            <w:pPr>
              <w:jc w:val="center"/>
            </w:pPr>
            <w:r>
              <w:t>3B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F8B" w14:textId="0CFE70BC" w:rsidR="00A66608" w:rsidRPr="005D3FAF" w:rsidRDefault="00A66608" w:rsidP="00470F09">
            <w:r>
              <w:t xml:space="preserve">Andre </w:t>
            </w:r>
            <w:r w:rsidR="00470F09">
              <w:t>parakliniske</w:t>
            </w:r>
            <w:r>
              <w:t xml:space="preserve"> fund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A6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52A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040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8D7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809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245" w14:textId="77777777" w:rsidR="00A66608" w:rsidRDefault="00A66608" w:rsidP="00EC5BB1">
            <w:pPr>
              <w:jc w:val="center"/>
            </w:pPr>
          </w:p>
        </w:tc>
      </w:tr>
      <w:tr w:rsidR="00A66608" w14:paraId="4D1DC3F4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A72" w14:textId="61ABE24F" w:rsidR="00A66608" w:rsidRDefault="00470F09" w:rsidP="00EC5BB1">
            <w:pPr>
              <w:jc w:val="center"/>
            </w:pPr>
            <w:r>
              <w:t>3C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CEF" w14:textId="77777777" w:rsidR="00A66608" w:rsidRPr="005D3FAF" w:rsidRDefault="00A66608" w:rsidP="00EC5BB1">
            <w:r>
              <w:t>Bud på diagnose</w:t>
            </w:r>
            <w:r w:rsidRPr="005D3FAF">
              <w:t xml:space="preserve"> og differentialdiagnoser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10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BE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404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040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B28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7DB" w14:textId="77777777" w:rsidR="00A66608" w:rsidRDefault="00A66608" w:rsidP="00EC5BB1">
            <w:pPr>
              <w:jc w:val="center"/>
            </w:pPr>
          </w:p>
        </w:tc>
      </w:tr>
      <w:tr w:rsidR="00A66608" w14:paraId="2221DB54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A2D" w14:textId="2639162D" w:rsidR="00A66608" w:rsidRDefault="00470F09" w:rsidP="00EC5BB1">
            <w:pPr>
              <w:jc w:val="center"/>
            </w:pPr>
            <w:r>
              <w:t>3D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E5A" w14:textId="7AFD7EC0" w:rsidR="00A66608" w:rsidRDefault="00A66608" w:rsidP="00EC5BB1">
            <w:r>
              <w:t>V</w:t>
            </w:r>
            <w:r w:rsidR="00470F09">
              <w:t>idere udrednings</w:t>
            </w:r>
            <w:r>
              <w:t>plan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0C3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28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7EC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90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F2D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DC94" w14:textId="77777777" w:rsidR="00A66608" w:rsidRDefault="00A66608" w:rsidP="00EC5BB1">
            <w:pPr>
              <w:jc w:val="center"/>
            </w:pPr>
          </w:p>
        </w:tc>
      </w:tr>
      <w:tr w:rsidR="00A66608" w14:paraId="4E108553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E7FCE3" w14:textId="77777777" w:rsidR="00A66608" w:rsidRPr="00296A38" w:rsidRDefault="00A66608" w:rsidP="00EC5BB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D3BFF" w14:textId="77777777" w:rsidR="00A66608" w:rsidRPr="00296A38" w:rsidRDefault="00A66608" w:rsidP="00EC5BB1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Behandling og opfølgning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5393EE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EF9B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DA1D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559056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8F2309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3FEA69" w14:textId="77777777" w:rsidR="00A66608" w:rsidRDefault="00A66608" w:rsidP="00EC5BB1">
            <w:pPr>
              <w:jc w:val="center"/>
            </w:pPr>
          </w:p>
        </w:tc>
      </w:tr>
      <w:tr w:rsidR="00A66608" w14:paraId="2EE68B41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06B" w14:textId="6BA7630C" w:rsidR="00A66608" w:rsidRDefault="00470F09" w:rsidP="00EC5BB1">
            <w:pPr>
              <w:jc w:val="center"/>
            </w:pPr>
            <w:r>
              <w:t>4</w:t>
            </w:r>
            <w:r w:rsidR="00A66608">
              <w:t>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EF5" w14:textId="77777777" w:rsidR="00A66608" w:rsidRPr="005D3FAF" w:rsidRDefault="00A66608" w:rsidP="00EC5BB1">
            <w:r>
              <w:t>Antimikrobiel behandling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10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CA1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57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34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76E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4D9F" w14:textId="77777777" w:rsidR="00A66608" w:rsidRDefault="00A66608" w:rsidP="00EC5BB1">
            <w:pPr>
              <w:jc w:val="center"/>
            </w:pPr>
          </w:p>
        </w:tc>
      </w:tr>
      <w:tr w:rsidR="00A66608" w14:paraId="4D677437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2D2" w14:textId="1703D772" w:rsidR="00A66608" w:rsidRDefault="00470F09" w:rsidP="00EC5BB1">
            <w:pPr>
              <w:jc w:val="center"/>
            </w:pPr>
            <w:r>
              <w:t>4</w:t>
            </w:r>
            <w:r w:rsidR="00A66608">
              <w:t>B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13B3" w14:textId="77777777" w:rsidR="00A66608" w:rsidRPr="005D3FAF" w:rsidRDefault="00A66608" w:rsidP="00EC5BB1">
            <w:r>
              <w:t>Behandlingsvalg i forhold til komplicerende faktorer (allergi, graviditet, nedsat nyre- og leverfunktion, bivirkninger og mulige interaktioner)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29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6B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4B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74E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11B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724" w14:textId="77777777" w:rsidR="00A66608" w:rsidRDefault="00A66608" w:rsidP="00EC5BB1">
            <w:pPr>
              <w:jc w:val="center"/>
            </w:pPr>
          </w:p>
        </w:tc>
      </w:tr>
      <w:tr w:rsidR="00A66608" w14:paraId="21B1FF2A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0A7" w14:textId="31EB0DF1" w:rsidR="00A66608" w:rsidRDefault="00470F09" w:rsidP="00EC5BB1">
            <w:pPr>
              <w:jc w:val="center"/>
            </w:pPr>
            <w:r>
              <w:t>4</w:t>
            </w:r>
            <w:r w:rsidR="00A66608">
              <w:t>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502" w14:textId="77777777" w:rsidR="00A66608" w:rsidRDefault="00A66608" w:rsidP="00EC5BB1">
            <w:r>
              <w:t>Anden behandling (farmakologisk / kirurgisk)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8C5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F12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3B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3668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2AB2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C54" w14:textId="77777777" w:rsidR="00A66608" w:rsidRDefault="00A66608" w:rsidP="00EC5BB1">
            <w:pPr>
              <w:jc w:val="center"/>
            </w:pPr>
          </w:p>
        </w:tc>
      </w:tr>
      <w:tr w:rsidR="00A66608" w14:paraId="5577D488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06B" w14:textId="2A1547C6" w:rsidR="00A66608" w:rsidRDefault="00470F09" w:rsidP="00EC5BB1">
            <w:pPr>
              <w:jc w:val="center"/>
            </w:pPr>
            <w:r>
              <w:t>4</w:t>
            </w:r>
            <w:r w:rsidR="00A66608">
              <w:t>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19E" w14:textId="77777777" w:rsidR="00A66608" w:rsidRPr="005D3FAF" w:rsidRDefault="00A66608" w:rsidP="00EC5BB1">
            <w:r>
              <w:t>Alternativ(e) behandlingsmulighed(er) ved klinisk svigt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80E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C03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182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9C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1C0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A6" w14:textId="77777777" w:rsidR="00A66608" w:rsidRDefault="00A66608" w:rsidP="00EC5BB1">
            <w:pPr>
              <w:jc w:val="center"/>
            </w:pPr>
          </w:p>
        </w:tc>
      </w:tr>
      <w:tr w:rsidR="00A66608" w14:paraId="68865FE2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E74" w14:textId="00AB9C10" w:rsidR="00A66608" w:rsidRDefault="00470F09" w:rsidP="00EC5BB1">
            <w:pPr>
              <w:jc w:val="center"/>
            </w:pPr>
            <w:r>
              <w:t>4</w:t>
            </w:r>
            <w:r w:rsidR="00A66608">
              <w:t>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B4F" w14:textId="77777777" w:rsidR="00A66608" w:rsidRDefault="00A66608" w:rsidP="00EC5BB1">
            <w:r>
              <w:t>Mulige komplikationer (teoretiske eller indtrufne)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03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8D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BED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48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C45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F0AF" w14:textId="77777777" w:rsidR="00A66608" w:rsidRDefault="00A66608" w:rsidP="00EC5BB1">
            <w:pPr>
              <w:jc w:val="center"/>
            </w:pPr>
          </w:p>
        </w:tc>
      </w:tr>
      <w:tr w:rsidR="00A66608" w14:paraId="274C1DFB" w14:textId="77777777" w:rsidTr="00A6660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A0A" w14:textId="4BD446CE" w:rsidR="00A66608" w:rsidRDefault="00470F09" w:rsidP="00EC5BB1">
            <w:pPr>
              <w:jc w:val="center"/>
            </w:pPr>
            <w:r>
              <w:t>4</w:t>
            </w:r>
            <w:r w:rsidR="00A66608">
              <w:t>F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B8E" w14:textId="77777777" w:rsidR="00A66608" w:rsidRPr="005D3FAF" w:rsidRDefault="00A66608" w:rsidP="00EC5BB1">
            <w:r>
              <w:t>Etiske aspekter (behandlingsniveau, konsekvens(er) af infektionshygiejniske tiltag, m.m.)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9B9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E74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695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F84B" w14:textId="77777777" w:rsidR="00A66608" w:rsidRDefault="00A66608" w:rsidP="00EC5BB1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9F4" w14:textId="77777777" w:rsidR="00A66608" w:rsidRDefault="00A66608" w:rsidP="00EC5BB1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9522" w14:textId="77777777" w:rsidR="00A66608" w:rsidRDefault="00A66608" w:rsidP="00EC5BB1">
            <w:pPr>
              <w:jc w:val="center"/>
            </w:pPr>
          </w:p>
        </w:tc>
      </w:tr>
    </w:tbl>
    <w:p w14:paraId="3B8564FF" w14:textId="77777777" w:rsidR="00470F09" w:rsidRDefault="00470F09">
      <w:pPr>
        <w:spacing w:after="200" w:line="276" w:lineRule="auto"/>
      </w:pPr>
      <w:r>
        <w:br w:type="page"/>
      </w:r>
    </w:p>
    <w:p w14:paraId="2E26FDDA" w14:textId="39EC5BAA" w:rsidR="00A66608" w:rsidRDefault="00A66608" w:rsidP="00A66608">
      <w:r>
        <w:lastRenderedPageBreak/>
        <w:t>Der fastsættes konkrete læringsmål uanset vurderingen. Kompetencevurderingsskemaet medbringes til næste vejledersamtale, hvor der følges op.</w:t>
      </w:r>
    </w:p>
    <w:p w14:paraId="28E55B9B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01F800C2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41D5D7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B557E6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F9E547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DD9CA6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5D5467" w14:textId="77777777" w:rsidR="00586E89" w:rsidRDefault="00586E89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7BFB30" w14:textId="77777777" w:rsidR="00586E89" w:rsidRDefault="00586E89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CF6D8F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AAFE4F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EB041A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092665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Læringsmål:</w:t>
      </w:r>
    </w:p>
    <w:p w14:paraId="1D12DF70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129125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5720E3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95ACC2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1177E8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1A233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284ABC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C7C2DB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8B48BA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1DECA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7CAF57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F9325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CB38E" w14:textId="77777777" w:rsidR="00A66608" w:rsidRDefault="00A66608" w:rsidP="00A6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12282" w14:textId="77777777" w:rsidR="00A66608" w:rsidRDefault="00A66608" w:rsidP="00A66608"/>
    <w:p w14:paraId="69B5997C" w14:textId="77777777" w:rsidR="00A66608" w:rsidRDefault="00A66608" w:rsidP="00A66608"/>
    <w:p w14:paraId="76CE1617" w14:textId="77777777" w:rsidR="00A66608" w:rsidRDefault="00A66608" w:rsidP="00A66608"/>
    <w:p w14:paraId="5B326DB6" w14:textId="77777777" w:rsidR="00A66608" w:rsidRDefault="00A66608" w:rsidP="00A66608"/>
    <w:p w14:paraId="1D603F60" w14:textId="77777777" w:rsidR="00586E89" w:rsidRDefault="00586E89" w:rsidP="00A66608"/>
    <w:p w14:paraId="106BFEAD" w14:textId="77777777" w:rsidR="00586E89" w:rsidRDefault="00586E89" w:rsidP="00A66608"/>
    <w:p w14:paraId="536024C6" w14:textId="77777777" w:rsidR="00586E89" w:rsidRDefault="00586E89" w:rsidP="00A66608"/>
    <w:p w14:paraId="38A7B49C" w14:textId="77777777" w:rsidR="00A66608" w:rsidRDefault="00A66608" w:rsidP="00A66608"/>
    <w:p w14:paraId="14C8A82E" w14:textId="77777777" w:rsidR="00A66608" w:rsidRDefault="00A66608" w:rsidP="00A66608"/>
    <w:p w14:paraId="70E8A893" w14:textId="77777777" w:rsidR="00A66608" w:rsidRDefault="00A66608" w:rsidP="00A66608"/>
    <w:p w14:paraId="289814A0" w14:textId="77777777" w:rsidR="00A66608" w:rsidRDefault="00A66608" w:rsidP="00A66608">
      <w:pPr>
        <w:rPr>
          <w:b/>
        </w:rPr>
      </w:pPr>
    </w:p>
    <w:tbl>
      <w:tblPr>
        <w:tblStyle w:val="Tabel-Gitter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6"/>
        <w:gridCol w:w="3259"/>
      </w:tblGrid>
      <w:tr w:rsidR="00A66608" w14:paraId="70844C37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5C1677" w14:textId="77777777" w:rsidR="00A66608" w:rsidRDefault="00A66608" w:rsidP="00EC5BB1">
            <w:pPr>
              <w:spacing w:after="120"/>
            </w:pPr>
            <w:r>
              <w:t>Uddannelsessøgendes navn: _____________________________</w:t>
            </w:r>
          </w:p>
          <w:p w14:paraId="00D6B2FE" w14:textId="77777777" w:rsidR="00A66608" w:rsidRDefault="00A66608" w:rsidP="00EC5BB1">
            <w:pPr>
              <w:spacing w:after="120"/>
            </w:pPr>
            <w:r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D7325" w14:textId="77777777" w:rsidR="00A66608" w:rsidRDefault="00A66608" w:rsidP="00EC5BB1">
            <w:r>
              <w:t>Underskrift:</w:t>
            </w:r>
          </w:p>
          <w:p w14:paraId="7E57271C" w14:textId="77777777" w:rsidR="00A66608" w:rsidRDefault="00A66608" w:rsidP="00EC5BB1">
            <w:r>
              <w:t>______________________</w:t>
            </w:r>
          </w:p>
        </w:tc>
      </w:tr>
      <w:tr w:rsidR="00A66608" w14:paraId="60CD0C3E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6CBB51" w14:textId="77777777" w:rsidR="00A66608" w:rsidRDefault="00A66608" w:rsidP="00EC5BB1">
            <w:pPr>
              <w:spacing w:after="120"/>
            </w:pPr>
            <w:r>
              <w:t>Feedback-givers navn: _____________________________</w:t>
            </w:r>
          </w:p>
          <w:p w14:paraId="4C5AC41A" w14:textId="7A5E05FC" w:rsidR="00A66608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203B1" w14:textId="77777777" w:rsidR="00A66608" w:rsidRDefault="00A66608" w:rsidP="00EC5BB1">
            <w:r>
              <w:t>Underskrift:</w:t>
            </w:r>
          </w:p>
          <w:p w14:paraId="20F48CDF" w14:textId="77777777" w:rsidR="00A66608" w:rsidRDefault="00A66608" w:rsidP="00EC5BB1">
            <w:r>
              <w:t>______________________</w:t>
            </w:r>
          </w:p>
        </w:tc>
      </w:tr>
    </w:tbl>
    <w:p w14:paraId="355BA06F" w14:textId="77777777" w:rsidR="00A66608" w:rsidRDefault="00A66608" w:rsidP="00A66608"/>
    <w:p w14:paraId="17268A1C" w14:textId="77777777" w:rsidR="00A66608" w:rsidRDefault="00A66608" w:rsidP="00A66608">
      <w:r>
        <w:t xml:space="preserve">Sted:______________ </w:t>
      </w:r>
      <w:r>
        <w:tab/>
      </w:r>
      <w:r>
        <w:tab/>
        <w:t>Dato:__/__/____</w:t>
      </w:r>
      <w:r>
        <w:tab/>
        <w:t xml:space="preserve"> Varighed:______ min</w:t>
      </w:r>
    </w:p>
    <w:p w14:paraId="3C8D0819" w14:textId="77777777" w:rsidR="00A66608" w:rsidRDefault="00A66608">
      <w:pPr>
        <w:spacing w:after="200" w:line="276" w:lineRule="auto"/>
      </w:pPr>
      <w:r>
        <w:br w:type="page"/>
      </w:r>
    </w:p>
    <w:p w14:paraId="097C7C34" w14:textId="6B875407" w:rsidR="00886F2A" w:rsidRPr="00114A7A" w:rsidRDefault="00886F2A" w:rsidP="00556067">
      <w:pPr>
        <w:pStyle w:val="Overskrift1"/>
      </w:pPr>
      <w:r w:rsidRPr="00114A7A">
        <w:lastRenderedPageBreak/>
        <w:t>Kom</w:t>
      </w:r>
      <w:r w:rsidR="004670A5">
        <w:t>petencevurdering 5: K</w:t>
      </w:r>
      <w:r>
        <w:t>linisk konference</w:t>
      </w:r>
    </w:p>
    <w:p w14:paraId="07B5978F" w14:textId="77777777" w:rsidR="00886F2A" w:rsidRPr="00556067" w:rsidRDefault="00886F2A" w:rsidP="00886F2A">
      <w:r w:rsidRPr="00556067">
        <w:t xml:space="preserve">Kompetencevurderingsmetode: </w:t>
      </w:r>
      <w:r w:rsidR="00556067">
        <w:rPr>
          <w:b/>
        </w:rPr>
        <w:t xml:space="preserve">Direkte, </w:t>
      </w:r>
      <w:r w:rsidRPr="00556067">
        <w:rPr>
          <w:b/>
        </w:rPr>
        <w:t>struktureret observation</w:t>
      </w:r>
    </w:p>
    <w:p w14:paraId="5C83F30F" w14:textId="77777777" w:rsidR="00556067" w:rsidRDefault="00556067" w:rsidP="00886F2A"/>
    <w:p w14:paraId="4D10636F" w14:textId="5606F5A7" w:rsidR="00886F2A" w:rsidRDefault="00886F2A" w:rsidP="00886F2A">
      <w:r w:rsidRPr="00594077">
        <w:rPr>
          <w:b/>
        </w:rPr>
        <w:t>Vejledning</w:t>
      </w:r>
      <w:r>
        <w:t xml:space="preserve">: Observation af hoveduddannelseslægen på en </w:t>
      </w:r>
      <w:r w:rsidR="00470F09">
        <w:t>klinisk konference</w:t>
      </w:r>
      <w:r w:rsidRPr="00470F09">
        <w:t>. Situationens kompleksitet vurderes afhængigt af uddannelsesniveau. Kompe</w:t>
      </w:r>
      <w:r>
        <w:t xml:space="preserve">tencevurderingen gennemføres 6 gange under hoveduddannelsen. Vurdering og feedback foretages på én gang. Selve samtalen efter den kliniske konference med feedback vil tage ca. 30 min. </w:t>
      </w:r>
    </w:p>
    <w:p w14:paraId="799EAD7B" w14:textId="77777777" w:rsidR="00F87D3E" w:rsidRDefault="00F87D3E" w:rsidP="00886F2A"/>
    <w:p w14:paraId="53014249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547139BC" w14:textId="77777777" w:rsidTr="00050CC7">
        <w:tc>
          <w:tcPr>
            <w:tcW w:w="2538" w:type="dxa"/>
            <w:vAlign w:val="center"/>
          </w:tcPr>
          <w:p w14:paraId="7258C6FA" w14:textId="77777777" w:rsidR="00F87D3E" w:rsidRDefault="00F87D3E" w:rsidP="00050CC7">
            <w:pPr>
              <w:jc w:val="center"/>
            </w:pPr>
            <w:r>
              <w:t>1.</w:t>
            </w:r>
          </w:p>
          <w:p w14:paraId="52D66A91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06C31F5C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0696C85E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61917D9C" w14:textId="77777777" w:rsidR="00F87D3E" w:rsidRDefault="00F87D3E" w:rsidP="00050CC7">
            <w:pPr>
              <w:jc w:val="center"/>
            </w:pPr>
            <w:r>
              <w:t>3.</w:t>
            </w:r>
          </w:p>
          <w:p w14:paraId="258CC41B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244C1202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155B942C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75500D5C" w14:textId="77777777" w:rsidR="00F87D3E" w:rsidRDefault="00F87D3E" w:rsidP="00050CC7">
            <w:pPr>
              <w:jc w:val="center"/>
            </w:pPr>
            <w:r>
              <w:t>5.</w:t>
            </w:r>
          </w:p>
          <w:p w14:paraId="1B1D772A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338B0307" w14:textId="77777777" w:rsidR="00886F2A" w:rsidRDefault="00886F2A" w:rsidP="00886F2A"/>
    <w:p w14:paraId="2A6FA8C2" w14:textId="77777777" w:rsidR="00586E89" w:rsidRDefault="00586E89" w:rsidP="00886F2A"/>
    <w:p w14:paraId="76FFE7BA" w14:textId="614E2881" w:rsidR="00886F2A" w:rsidRDefault="00F95C4C" w:rsidP="00886F2A">
      <w:pPr>
        <w:rPr>
          <w:b/>
        </w:rPr>
      </w:pPr>
      <w:r>
        <w:rPr>
          <w:b/>
        </w:rPr>
        <w:t>Afdeling</w:t>
      </w:r>
      <w:r w:rsidR="00886F2A" w:rsidRPr="00681F0D">
        <w:rPr>
          <w:b/>
        </w:rPr>
        <w:t xml:space="preserve">: </w:t>
      </w:r>
      <w:r w:rsidR="00886F2A" w:rsidRPr="00C4193C">
        <w:t>_____________________________________</w:t>
      </w:r>
    </w:p>
    <w:p w14:paraId="55185AF6" w14:textId="77777777" w:rsidR="00C4193C" w:rsidRPr="00681F0D" w:rsidRDefault="00C4193C" w:rsidP="00886F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6064"/>
        <w:gridCol w:w="425"/>
        <w:gridCol w:w="425"/>
        <w:gridCol w:w="400"/>
        <w:gridCol w:w="438"/>
        <w:gridCol w:w="438"/>
        <w:gridCol w:w="1099"/>
      </w:tblGrid>
      <w:tr w:rsidR="00886F2A" w:rsidRPr="000964B3" w14:paraId="00BBA90F" w14:textId="77777777" w:rsidTr="00EC5BB1">
        <w:tc>
          <w:tcPr>
            <w:tcW w:w="565" w:type="dxa"/>
          </w:tcPr>
          <w:p w14:paraId="3B844E7E" w14:textId="77777777" w:rsidR="00886F2A" w:rsidRPr="000964B3" w:rsidRDefault="00886F2A" w:rsidP="00EC5BB1">
            <w:pPr>
              <w:jc w:val="center"/>
            </w:pPr>
          </w:p>
        </w:tc>
        <w:tc>
          <w:tcPr>
            <w:tcW w:w="6064" w:type="dxa"/>
          </w:tcPr>
          <w:p w14:paraId="5DC413C9" w14:textId="77777777" w:rsidR="00886F2A" w:rsidRPr="000964B3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637E1F5" w14:textId="77777777" w:rsidR="00886F2A" w:rsidRPr="000964B3" w:rsidRDefault="00886F2A" w:rsidP="00EC5BB1">
            <w:pPr>
              <w:jc w:val="center"/>
            </w:pPr>
            <w:r w:rsidRPr="000964B3">
              <w:t>1</w:t>
            </w:r>
          </w:p>
        </w:tc>
        <w:tc>
          <w:tcPr>
            <w:tcW w:w="425" w:type="dxa"/>
            <w:vAlign w:val="center"/>
          </w:tcPr>
          <w:p w14:paraId="68E448F8" w14:textId="77777777" w:rsidR="00886F2A" w:rsidRPr="000964B3" w:rsidRDefault="00886F2A" w:rsidP="00EC5BB1">
            <w:pPr>
              <w:jc w:val="center"/>
            </w:pPr>
            <w:r w:rsidRPr="000964B3">
              <w:t>2</w:t>
            </w:r>
          </w:p>
        </w:tc>
        <w:tc>
          <w:tcPr>
            <w:tcW w:w="400" w:type="dxa"/>
            <w:vAlign w:val="center"/>
          </w:tcPr>
          <w:p w14:paraId="18D0518D" w14:textId="77777777" w:rsidR="00886F2A" w:rsidRPr="000964B3" w:rsidRDefault="00886F2A" w:rsidP="00EC5BB1">
            <w:pPr>
              <w:jc w:val="center"/>
            </w:pPr>
            <w:r w:rsidRPr="000964B3">
              <w:t>3</w:t>
            </w:r>
          </w:p>
        </w:tc>
        <w:tc>
          <w:tcPr>
            <w:tcW w:w="438" w:type="dxa"/>
            <w:vAlign w:val="center"/>
          </w:tcPr>
          <w:p w14:paraId="0AD54094" w14:textId="77777777" w:rsidR="00886F2A" w:rsidRPr="000964B3" w:rsidRDefault="00886F2A" w:rsidP="00EC5BB1">
            <w:pPr>
              <w:jc w:val="center"/>
            </w:pPr>
            <w:r w:rsidRPr="000964B3">
              <w:t>4</w:t>
            </w:r>
          </w:p>
        </w:tc>
        <w:tc>
          <w:tcPr>
            <w:tcW w:w="438" w:type="dxa"/>
            <w:vAlign w:val="center"/>
          </w:tcPr>
          <w:p w14:paraId="321B23A4" w14:textId="77777777" w:rsidR="00886F2A" w:rsidRPr="000964B3" w:rsidRDefault="00886F2A" w:rsidP="00EC5BB1">
            <w:pPr>
              <w:jc w:val="center"/>
            </w:pPr>
            <w:r w:rsidRPr="000964B3">
              <w:t>5</w:t>
            </w:r>
          </w:p>
        </w:tc>
        <w:tc>
          <w:tcPr>
            <w:tcW w:w="1099" w:type="dxa"/>
            <w:vAlign w:val="center"/>
          </w:tcPr>
          <w:p w14:paraId="5633150E" w14:textId="77777777" w:rsidR="00886F2A" w:rsidRPr="000964B3" w:rsidRDefault="00886F2A" w:rsidP="00EC5BB1">
            <w:pPr>
              <w:jc w:val="center"/>
            </w:pPr>
            <w:r w:rsidRPr="000964B3">
              <w:t>Ej relevant</w:t>
            </w:r>
          </w:p>
        </w:tc>
      </w:tr>
      <w:tr w:rsidR="00886F2A" w14:paraId="0AFF5D1A" w14:textId="77777777" w:rsidTr="00EC5BB1">
        <w:tc>
          <w:tcPr>
            <w:tcW w:w="565" w:type="dxa"/>
          </w:tcPr>
          <w:p w14:paraId="3A51584D" w14:textId="77777777" w:rsidR="00886F2A" w:rsidRDefault="00886F2A" w:rsidP="00EC5BB1">
            <w:pPr>
              <w:jc w:val="center"/>
            </w:pPr>
            <w:r>
              <w:t>1</w:t>
            </w:r>
          </w:p>
        </w:tc>
        <w:tc>
          <w:tcPr>
            <w:tcW w:w="6064" w:type="dxa"/>
          </w:tcPr>
          <w:p w14:paraId="5DB5501F" w14:textId="77777777" w:rsidR="00886F2A" w:rsidRDefault="00886F2A" w:rsidP="00EC5BB1">
            <w:r>
              <w:t>Planlægge og forberede</w:t>
            </w:r>
          </w:p>
        </w:tc>
        <w:tc>
          <w:tcPr>
            <w:tcW w:w="425" w:type="dxa"/>
            <w:vAlign w:val="center"/>
          </w:tcPr>
          <w:p w14:paraId="0FCFABE0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D017875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2C76F04E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9EDA4F8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CDEA69E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64AAE425" w14:textId="77777777" w:rsidR="00886F2A" w:rsidRDefault="00886F2A" w:rsidP="00EC5BB1">
            <w:pPr>
              <w:jc w:val="center"/>
            </w:pPr>
          </w:p>
        </w:tc>
      </w:tr>
      <w:tr w:rsidR="00886F2A" w14:paraId="0CC417AC" w14:textId="77777777" w:rsidTr="00EC5BB1">
        <w:tc>
          <w:tcPr>
            <w:tcW w:w="565" w:type="dxa"/>
          </w:tcPr>
          <w:p w14:paraId="01A35304" w14:textId="77777777" w:rsidR="00886F2A" w:rsidRDefault="00886F2A" w:rsidP="00EC5BB1">
            <w:pPr>
              <w:jc w:val="center"/>
            </w:pPr>
            <w:r>
              <w:t>2</w:t>
            </w:r>
          </w:p>
        </w:tc>
        <w:tc>
          <w:tcPr>
            <w:tcW w:w="6064" w:type="dxa"/>
          </w:tcPr>
          <w:p w14:paraId="71B46624" w14:textId="77777777" w:rsidR="00886F2A" w:rsidRDefault="00886F2A" w:rsidP="00EC5BB1">
            <w:r>
              <w:t>Indsamle og forstå informationer</w:t>
            </w:r>
          </w:p>
        </w:tc>
        <w:tc>
          <w:tcPr>
            <w:tcW w:w="425" w:type="dxa"/>
            <w:vAlign w:val="center"/>
          </w:tcPr>
          <w:p w14:paraId="30BF5AEE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8103866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61507606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6CC9D44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2BA38C8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D212CE4" w14:textId="77777777" w:rsidR="00886F2A" w:rsidRDefault="00886F2A" w:rsidP="00EC5BB1">
            <w:pPr>
              <w:jc w:val="center"/>
            </w:pPr>
          </w:p>
        </w:tc>
      </w:tr>
      <w:tr w:rsidR="00886F2A" w14:paraId="6567661F" w14:textId="77777777" w:rsidTr="00EC5BB1">
        <w:tc>
          <w:tcPr>
            <w:tcW w:w="565" w:type="dxa"/>
          </w:tcPr>
          <w:p w14:paraId="59CCEA17" w14:textId="77777777" w:rsidR="00886F2A" w:rsidRDefault="00886F2A" w:rsidP="00EC5BB1">
            <w:pPr>
              <w:jc w:val="center"/>
            </w:pPr>
            <w:r>
              <w:t>3</w:t>
            </w:r>
          </w:p>
        </w:tc>
        <w:tc>
          <w:tcPr>
            <w:tcW w:w="6064" w:type="dxa"/>
          </w:tcPr>
          <w:p w14:paraId="253D4E92" w14:textId="0523F405" w:rsidR="00886F2A" w:rsidRDefault="00FC1714" w:rsidP="00FC1714">
            <w:r>
              <w:t>Faglig viden</w:t>
            </w:r>
          </w:p>
        </w:tc>
        <w:tc>
          <w:tcPr>
            <w:tcW w:w="425" w:type="dxa"/>
            <w:vAlign w:val="center"/>
          </w:tcPr>
          <w:p w14:paraId="3BFC0531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E5FED96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12A6397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23B785D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1E855FD4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7DBA0BE6" w14:textId="77777777" w:rsidR="00886F2A" w:rsidRDefault="00886F2A" w:rsidP="00EC5BB1">
            <w:pPr>
              <w:jc w:val="center"/>
            </w:pPr>
          </w:p>
        </w:tc>
      </w:tr>
      <w:tr w:rsidR="00886F2A" w14:paraId="7DC0F59A" w14:textId="77777777" w:rsidTr="00EC5BB1">
        <w:tc>
          <w:tcPr>
            <w:tcW w:w="565" w:type="dxa"/>
          </w:tcPr>
          <w:p w14:paraId="4AC59EEF" w14:textId="77777777" w:rsidR="00886F2A" w:rsidRDefault="00886F2A" w:rsidP="00EC5BB1">
            <w:pPr>
              <w:jc w:val="center"/>
            </w:pPr>
            <w:r>
              <w:t>4</w:t>
            </w:r>
          </w:p>
        </w:tc>
        <w:tc>
          <w:tcPr>
            <w:tcW w:w="6064" w:type="dxa"/>
          </w:tcPr>
          <w:p w14:paraId="1A6F1157" w14:textId="66E7153F" w:rsidR="00886F2A" w:rsidRDefault="00FC1714" w:rsidP="00FC1714">
            <w:r>
              <w:t>Beslutningstagning</w:t>
            </w:r>
          </w:p>
        </w:tc>
        <w:tc>
          <w:tcPr>
            <w:tcW w:w="425" w:type="dxa"/>
            <w:vAlign w:val="center"/>
          </w:tcPr>
          <w:p w14:paraId="31F8FA44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7A5DD5E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12A30BE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A9CE1CE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F8F948B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72428A4F" w14:textId="77777777" w:rsidR="00886F2A" w:rsidRDefault="00886F2A" w:rsidP="00EC5BB1">
            <w:pPr>
              <w:jc w:val="center"/>
            </w:pPr>
          </w:p>
        </w:tc>
      </w:tr>
      <w:tr w:rsidR="00886F2A" w14:paraId="2F5483A1" w14:textId="77777777" w:rsidTr="00EC5BB1">
        <w:tc>
          <w:tcPr>
            <w:tcW w:w="565" w:type="dxa"/>
          </w:tcPr>
          <w:p w14:paraId="6E9B0D5A" w14:textId="77777777" w:rsidR="00886F2A" w:rsidRDefault="00886F2A" w:rsidP="00EC5BB1">
            <w:pPr>
              <w:jc w:val="center"/>
            </w:pPr>
            <w:r>
              <w:t>5</w:t>
            </w:r>
          </w:p>
        </w:tc>
        <w:tc>
          <w:tcPr>
            <w:tcW w:w="6064" w:type="dxa"/>
          </w:tcPr>
          <w:p w14:paraId="4D5C3200" w14:textId="183290BB" w:rsidR="00886F2A" w:rsidRDefault="00FC1714" w:rsidP="00EC5BB1">
            <w:r>
              <w:t>Kommunikation</w:t>
            </w:r>
          </w:p>
        </w:tc>
        <w:tc>
          <w:tcPr>
            <w:tcW w:w="425" w:type="dxa"/>
            <w:vAlign w:val="center"/>
          </w:tcPr>
          <w:p w14:paraId="64F71106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75550A03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A6E1870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CAC6A90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D80E30B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2492D079" w14:textId="77777777" w:rsidR="00886F2A" w:rsidRDefault="00886F2A" w:rsidP="00EC5BB1">
            <w:pPr>
              <w:jc w:val="center"/>
            </w:pPr>
          </w:p>
        </w:tc>
      </w:tr>
      <w:tr w:rsidR="00886F2A" w14:paraId="02E1F7BF" w14:textId="77777777" w:rsidTr="00EC5BB1">
        <w:trPr>
          <w:trHeight w:val="173"/>
        </w:trPr>
        <w:tc>
          <w:tcPr>
            <w:tcW w:w="565" w:type="dxa"/>
          </w:tcPr>
          <w:p w14:paraId="584A90E0" w14:textId="77777777" w:rsidR="00886F2A" w:rsidRDefault="00886F2A" w:rsidP="00EC5BB1">
            <w:pPr>
              <w:jc w:val="center"/>
            </w:pPr>
            <w:r>
              <w:t>6</w:t>
            </w:r>
          </w:p>
        </w:tc>
        <w:tc>
          <w:tcPr>
            <w:tcW w:w="6064" w:type="dxa"/>
          </w:tcPr>
          <w:p w14:paraId="3FA4D5F7" w14:textId="77777777" w:rsidR="00886F2A" w:rsidRDefault="00886F2A" w:rsidP="00EC5BB1">
            <w:r w:rsidRPr="00B94C1F">
              <w:rPr>
                <w:bCs/>
              </w:rPr>
              <w:t>Opfølgning</w:t>
            </w:r>
          </w:p>
        </w:tc>
        <w:tc>
          <w:tcPr>
            <w:tcW w:w="425" w:type="dxa"/>
            <w:vAlign w:val="center"/>
          </w:tcPr>
          <w:p w14:paraId="31B1307C" w14:textId="77777777" w:rsidR="00886F2A" w:rsidRDefault="00886F2A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759DD105" w14:textId="77777777" w:rsidR="00886F2A" w:rsidRDefault="00886F2A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4268B410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5D09E68" w14:textId="77777777" w:rsidR="00886F2A" w:rsidRDefault="00886F2A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F59D864" w14:textId="77777777" w:rsidR="00886F2A" w:rsidRDefault="00886F2A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64CF61A6" w14:textId="77777777" w:rsidR="00886F2A" w:rsidRDefault="00886F2A" w:rsidP="00EC5BB1">
            <w:pPr>
              <w:jc w:val="center"/>
            </w:pPr>
          </w:p>
        </w:tc>
      </w:tr>
    </w:tbl>
    <w:p w14:paraId="31EA1714" w14:textId="77777777" w:rsidR="00556067" w:rsidRPr="007461F4" w:rsidRDefault="00556067" w:rsidP="00556067">
      <w:pPr>
        <w:rPr>
          <w:sz w:val="18"/>
          <w:szCs w:val="18"/>
        </w:rPr>
      </w:pPr>
      <w:r w:rsidRPr="007461F4">
        <w:rPr>
          <w:sz w:val="18"/>
          <w:szCs w:val="18"/>
        </w:rPr>
        <w:t>Se detaljeret forklaring på bagsiden.</w:t>
      </w:r>
    </w:p>
    <w:p w14:paraId="7C84390D" w14:textId="77777777" w:rsidR="00886F2A" w:rsidRDefault="00886F2A" w:rsidP="00886F2A"/>
    <w:p w14:paraId="778D8FF2" w14:textId="77777777" w:rsidR="00556067" w:rsidRDefault="008C5666" w:rsidP="00886F2A">
      <w:r>
        <w:t xml:space="preserve">Der fastsættes konkrete </w:t>
      </w:r>
      <w:r w:rsidRPr="002459A2">
        <w:t>læringsmål uanset vu</w:t>
      </w:r>
      <w:r>
        <w:t>rderingen. Kompetencevurderingsskemaet</w:t>
      </w:r>
      <w:r w:rsidRPr="002459A2">
        <w:t xml:space="preserve"> </w:t>
      </w:r>
      <w:r>
        <w:t>medbringes til næste vejledersamtale, hvor der følges op.</w:t>
      </w:r>
    </w:p>
    <w:p w14:paraId="0CD82A3B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5BD8E1E3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5EB41B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304634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A598B9" w14:textId="77777777" w:rsidR="00C4193C" w:rsidRDefault="00C4193C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01FCEC" w14:textId="77777777" w:rsidR="008C5666" w:rsidRDefault="008C5666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DEEC33" w14:textId="77777777" w:rsidR="00C4193C" w:rsidRDefault="00C4193C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50E73E" w14:textId="77777777" w:rsidR="008C5666" w:rsidRDefault="008C5666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C3F297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3E6620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</w:t>
      </w:r>
      <w:r w:rsidRPr="00594077">
        <w:rPr>
          <w:b/>
        </w:rPr>
        <w:t>æringsmål:</w:t>
      </w:r>
    </w:p>
    <w:p w14:paraId="16E07E45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58C9B9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E0F9E0" w14:textId="77777777" w:rsidR="00C4193C" w:rsidRDefault="00C4193C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DA957C" w14:textId="77777777" w:rsidR="00C4193C" w:rsidRDefault="00C4193C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3FA1F1" w14:textId="77777777" w:rsidR="00886F2A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3444F6" w14:textId="77777777" w:rsidR="008C5666" w:rsidRDefault="008C5666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4663DD" w14:textId="77777777" w:rsidR="008C5666" w:rsidRDefault="008C5666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71EE99" w14:textId="77777777" w:rsidR="008C5666" w:rsidRPr="004D2F21" w:rsidRDefault="008C5666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DB5134" w14:textId="77777777" w:rsidR="00556067" w:rsidRDefault="00556067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C707D7" w14:textId="77777777" w:rsidR="00886F2A" w:rsidRDefault="00556067" w:rsidP="00886F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Detaljeret forklaring</w:t>
      </w:r>
      <w:r w:rsidR="00886F2A" w:rsidRPr="004063FB">
        <w:rPr>
          <w:b/>
          <w:sz w:val="28"/>
          <w:szCs w:val="28"/>
        </w:rPr>
        <w:t>:</w:t>
      </w:r>
    </w:p>
    <w:p w14:paraId="248495AE" w14:textId="77777777" w:rsidR="00886F2A" w:rsidRPr="000D307A" w:rsidRDefault="00886F2A" w:rsidP="00886F2A">
      <w:pPr>
        <w:rPr>
          <w:b/>
          <w:szCs w:val="24"/>
        </w:rPr>
      </w:pPr>
      <w:r w:rsidRPr="000D307A">
        <w:rPr>
          <w:b/>
          <w:szCs w:val="24"/>
        </w:rPr>
        <w:t>Planlægge og forberede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FC1714" w:rsidRPr="00FC1714" w14:paraId="065166CF" w14:textId="77777777" w:rsidTr="00EC5BB1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0D6EEE22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73B2517C" w14:textId="64D5BB0C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Har forberedt sig før konferencen</w:t>
            </w:r>
            <w:r w:rsidR="004E4971" w:rsidRPr="00FC1714">
              <w:rPr>
                <w:sz w:val="18"/>
                <w:szCs w:val="18"/>
              </w:rPr>
              <w:t xml:space="preserve">, herunder hvor relevant </w:t>
            </w:r>
            <w:r w:rsidRPr="00FC1714">
              <w:rPr>
                <w:sz w:val="18"/>
                <w:szCs w:val="18"/>
              </w:rPr>
              <w:t>indhente</w:t>
            </w:r>
            <w:r w:rsidR="004E4971" w:rsidRPr="00FC1714">
              <w:rPr>
                <w:sz w:val="18"/>
                <w:szCs w:val="18"/>
              </w:rPr>
              <w:t>t</w:t>
            </w:r>
            <w:r w:rsidRPr="00FC1714">
              <w:rPr>
                <w:sz w:val="18"/>
                <w:szCs w:val="18"/>
              </w:rPr>
              <w:t xml:space="preserve"> information fra det lokale </w:t>
            </w:r>
            <w:r w:rsidR="000763C3" w:rsidRPr="00FC1714">
              <w:rPr>
                <w:sz w:val="18"/>
                <w:szCs w:val="18"/>
              </w:rPr>
              <w:t>LIS</w:t>
            </w:r>
            <w:r w:rsidRPr="00FC1714">
              <w:rPr>
                <w:sz w:val="18"/>
                <w:szCs w:val="18"/>
              </w:rPr>
              <w:t>, patientjournaler, MIBA, kolleger</w:t>
            </w:r>
            <w:r w:rsidR="004E4971" w:rsidRPr="00FC1714">
              <w:rPr>
                <w:sz w:val="18"/>
                <w:szCs w:val="18"/>
              </w:rPr>
              <w:t xml:space="preserve"> og</w:t>
            </w:r>
            <w:r w:rsidRPr="00FC1714">
              <w:rPr>
                <w:sz w:val="18"/>
                <w:szCs w:val="18"/>
              </w:rPr>
              <w:t xml:space="preserve"> faglitteratur</w:t>
            </w:r>
          </w:p>
          <w:p w14:paraId="100C338E" w14:textId="77777777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Prioriterer opgaver i forhold til tid og ressourcer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F227EFD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296E96CA" w14:textId="77777777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Manglende forberedelse</w:t>
            </w:r>
          </w:p>
          <w:p w14:paraId="129B85EC" w14:textId="7675B69D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Bruger sin tid u</w:t>
            </w:r>
            <w:r w:rsidR="004E4971" w:rsidRPr="00FC1714">
              <w:rPr>
                <w:sz w:val="18"/>
                <w:szCs w:val="18"/>
              </w:rPr>
              <w:t>hensigtsmæss</w:t>
            </w:r>
            <w:r w:rsidRPr="00FC1714">
              <w:rPr>
                <w:sz w:val="18"/>
                <w:szCs w:val="18"/>
              </w:rPr>
              <w:t>igt i forhold til ressourcer</w:t>
            </w:r>
          </w:p>
          <w:p w14:paraId="48126FA2" w14:textId="1CEB9D86" w:rsidR="00886F2A" w:rsidRPr="00FC1714" w:rsidRDefault="00886F2A" w:rsidP="00086360">
            <w:pPr>
              <w:numPr>
                <w:ilvl w:val="0"/>
                <w:numId w:val="4"/>
              </w:numPr>
              <w:suppressAutoHyphens/>
              <w:jc w:val="both"/>
              <w:rPr>
                <w:b/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Manglende orden og systematik</w:t>
            </w:r>
          </w:p>
        </w:tc>
      </w:tr>
    </w:tbl>
    <w:p w14:paraId="7BE1B537" w14:textId="6E83EDCF" w:rsidR="00886F2A" w:rsidRPr="00FC1714" w:rsidRDefault="00086360" w:rsidP="00886F2A">
      <w:pPr>
        <w:rPr>
          <w:b/>
          <w:szCs w:val="24"/>
        </w:rPr>
      </w:pPr>
      <w:r w:rsidRPr="00FC1714">
        <w:rPr>
          <w:b/>
          <w:szCs w:val="24"/>
        </w:rPr>
        <w:t>Indsamle og forstå informationer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233FDD" w:rsidRPr="00FC1714" w14:paraId="46AD641B" w14:textId="77777777" w:rsidTr="00EC5BB1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1CF1EAA8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07C3E343" w14:textId="01F9DF09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586E89">
              <w:rPr>
                <w:sz w:val="18"/>
                <w:szCs w:val="18"/>
              </w:rPr>
              <w:t>Ind</w:t>
            </w:r>
            <w:r w:rsidRPr="00FC1714">
              <w:rPr>
                <w:sz w:val="18"/>
                <w:szCs w:val="18"/>
              </w:rPr>
              <w:t xml:space="preserve">samler løbende </w:t>
            </w:r>
            <w:r w:rsidR="004E4971" w:rsidRPr="00FC1714">
              <w:rPr>
                <w:sz w:val="18"/>
                <w:szCs w:val="18"/>
              </w:rPr>
              <w:t xml:space="preserve">relevant </w:t>
            </w:r>
            <w:r w:rsidRPr="00FC1714">
              <w:rPr>
                <w:sz w:val="18"/>
                <w:szCs w:val="18"/>
              </w:rPr>
              <w:t>information under konferencen ved at stille afklarende spørgsmål</w:t>
            </w:r>
          </w:p>
          <w:p w14:paraId="00F2259C" w14:textId="69EDFC30" w:rsidR="00886F2A" w:rsidRPr="00FC1714" w:rsidRDefault="004E4971" w:rsidP="00886F2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</w:t>
            </w:r>
            <w:r w:rsidR="00886F2A" w:rsidRPr="00FC1714">
              <w:rPr>
                <w:sz w:val="18"/>
                <w:szCs w:val="18"/>
              </w:rPr>
              <w:t>nvender de informationer, der indhentes på konferencen.</w:t>
            </w:r>
          </w:p>
          <w:p w14:paraId="649981D9" w14:textId="77777777" w:rsidR="00886F2A" w:rsidRPr="00FC1714" w:rsidRDefault="00886F2A" w:rsidP="000D307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Lytter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0175A2A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4AEAFDFC" w14:textId="05E6DEF5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Indhenter ikke relevant information på konferencen og bruger derved ikke den faglige viden</w:t>
            </w:r>
            <w:r w:rsidR="004E4971" w:rsidRPr="00FC1714">
              <w:rPr>
                <w:sz w:val="18"/>
                <w:szCs w:val="18"/>
              </w:rPr>
              <w:t>,</w:t>
            </w:r>
            <w:r w:rsidRPr="00FC1714">
              <w:rPr>
                <w:sz w:val="18"/>
                <w:szCs w:val="18"/>
              </w:rPr>
              <w:t xml:space="preserve"> der er tilgængelig</w:t>
            </w:r>
          </w:p>
          <w:p w14:paraId="341E88C9" w14:textId="77777777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Opfanger/reagerer ikke på relevante informationer</w:t>
            </w:r>
          </w:p>
          <w:p w14:paraId="12725180" w14:textId="77777777" w:rsidR="00886F2A" w:rsidRPr="00FC1714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Manglende overblik</w:t>
            </w:r>
          </w:p>
        </w:tc>
      </w:tr>
    </w:tbl>
    <w:p w14:paraId="05956FBD" w14:textId="77777777" w:rsidR="00886F2A" w:rsidRPr="00FC1714" w:rsidRDefault="00886F2A" w:rsidP="00886F2A">
      <w:pPr>
        <w:rPr>
          <w:b/>
        </w:rPr>
      </w:pPr>
      <w:r w:rsidRPr="00FC1714">
        <w:rPr>
          <w:b/>
        </w:rPr>
        <w:t>Faglig viden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FC1714" w:rsidRPr="00FC1714" w14:paraId="3D68F9B9" w14:textId="77777777" w:rsidTr="00EC5BB1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50EC54B7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4230B0E1" w14:textId="77777777" w:rsidR="00304D90" w:rsidRPr="00FC1714" w:rsidRDefault="00304D90" w:rsidP="00304D90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Planlægger udredning med relevante analyser</w:t>
            </w:r>
          </w:p>
          <w:p w14:paraId="60FE7E47" w14:textId="77777777" w:rsidR="00304D90" w:rsidRPr="00FC1714" w:rsidRDefault="00304D90" w:rsidP="00304D90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Lægger, fastholder eller ændrer en behandlingsplan</w:t>
            </w:r>
          </w:p>
          <w:p w14:paraId="2317F8CF" w14:textId="31C0C250" w:rsidR="00886F2A" w:rsidRPr="00FC1714" w:rsidRDefault="004E4971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</w:t>
            </w:r>
            <w:r w:rsidR="00886F2A" w:rsidRPr="00FC1714">
              <w:rPr>
                <w:sz w:val="18"/>
                <w:szCs w:val="18"/>
              </w:rPr>
              <w:t>nvender relevante instrukser</w:t>
            </w:r>
          </w:p>
          <w:p w14:paraId="39B00A2D" w14:textId="77777777" w:rsidR="00FC1714" w:rsidRPr="00FC1714" w:rsidRDefault="00886F2A" w:rsidP="00FC1714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Kan afvige fra en retningslinje såfremt relevant</w:t>
            </w:r>
          </w:p>
          <w:p w14:paraId="22D8C2EE" w14:textId="42218D8A" w:rsidR="00886F2A" w:rsidRPr="00FC1714" w:rsidRDefault="00FC1714" w:rsidP="00FC1714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Fremstår fagligt opdateret og forholder sig kritisk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0BAE38C" w14:textId="77777777" w:rsidR="00886F2A" w:rsidRPr="00FC1714" w:rsidRDefault="00886F2A" w:rsidP="00EC5BB1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0DD8BEEB" w14:textId="77777777" w:rsidR="003F6F18" w:rsidRPr="00FC1714" w:rsidRDefault="00886F2A" w:rsidP="003F6F18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Overvejer ikke differentialdiagnoser</w:t>
            </w:r>
          </w:p>
          <w:p w14:paraId="0FB42EB5" w14:textId="475D808E" w:rsidR="00FC1714" w:rsidRPr="00FC1714" w:rsidRDefault="00FC1714" w:rsidP="003F6F18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Kender ikke til eller anvender ikke relevante instrukser</w:t>
            </w:r>
          </w:p>
          <w:p w14:paraId="1C3FBBF4" w14:textId="77777777" w:rsidR="00886F2A" w:rsidRPr="00FC1714" w:rsidRDefault="003F6F18" w:rsidP="003F6F18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Overvejer ikke bivirkninger og interaktioner forbundet med behandling</w:t>
            </w:r>
          </w:p>
          <w:p w14:paraId="3C8E6296" w14:textId="541A4ACB" w:rsidR="00FC1714" w:rsidRPr="00FC1714" w:rsidRDefault="00FC1714" w:rsidP="003F6F18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Fremstår ikke fagligt opdateret</w:t>
            </w:r>
          </w:p>
        </w:tc>
      </w:tr>
    </w:tbl>
    <w:p w14:paraId="2CB69F02" w14:textId="77777777" w:rsidR="00FC1714" w:rsidRPr="00FC1714" w:rsidRDefault="00FC1714" w:rsidP="00FC1714">
      <w:pPr>
        <w:rPr>
          <w:b/>
        </w:rPr>
      </w:pPr>
      <w:r w:rsidRPr="00FC1714">
        <w:rPr>
          <w:b/>
        </w:rPr>
        <w:t>Beslutningstagning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FC1714" w:rsidRPr="00FC1714" w14:paraId="3BD02CB4" w14:textId="77777777" w:rsidTr="0066771F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74FEE9A3" w14:textId="77777777" w:rsidR="00FC1714" w:rsidRPr="00FC1714" w:rsidRDefault="00FC1714" w:rsidP="0066771F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72561137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Medvirker aktivt og påtager sig ansvar</w:t>
            </w:r>
          </w:p>
          <w:p w14:paraId="6ADF66AF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Uddelegerer opgaver til relevante fagpersoner, hvor relevant</w:t>
            </w:r>
          </w:p>
          <w:p w14:paraId="17734395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Kender egne begrænsninger og beder om hjælp ved behov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BF47648" w14:textId="77777777" w:rsidR="00FC1714" w:rsidRPr="00FC1714" w:rsidRDefault="00FC1714" w:rsidP="0066771F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2C6A891D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Er for skråsikker i sine beslutninger eller passiv</w:t>
            </w:r>
          </w:p>
          <w:p w14:paraId="0E1AF907" w14:textId="77777777" w:rsidR="00FC1714" w:rsidRPr="00FC1714" w:rsidRDefault="00FC1714" w:rsidP="0066771F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Er ikke bevidst om egne begrænsninger</w:t>
            </w:r>
          </w:p>
        </w:tc>
      </w:tr>
    </w:tbl>
    <w:p w14:paraId="02195116" w14:textId="77777777" w:rsidR="00FC1714" w:rsidRPr="00FC1714" w:rsidRDefault="00FC1714" w:rsidP="00FC1714">
      <w:pPr>
        <w:rPr>
          <w:b/>
        </w:rPr>
      </w:pPr>
      <w:r w:rsidRPr="00FC1714">
        <w:rPr>
          <w:b/>
        </w:rPr>
        <w:t>Kommunikation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FC1714" w:rsidRPr="00FC1714" w14:paraId="400DABDF" w14:textId="77777777" w:rsidTr="00050CC7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204865CD" w14:textId="77777777" w:rsidR="00FC1714" w:rsidRPr="00FC1714" w:rsidRDefault="00FC1714" w:rsidP="00050CC7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god adfærd</w:t>
            </w:r>
          </w:p>
          <w:p w14:paraId="147634C8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Anvender klar, forståelig og entydig kommunikation</w:t>
            </w:r>
          </w:p>
          <w:p w14:paraId="15D395D4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Bidrager med konstruktiv feedback</w:t>
            </w:r>
          </w:p>
          <w:p w14:paraId="7127B031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Reagerer imødekommende på kritik</w:t>
            </w:r>
          </w:p>
          <w:p w14:paraId="1A9F4143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Håndterer pres ved at bevare ro og overblik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A976BBF" w14:textId="77777777" w:rsidR="00FC1714" w:rsidRPr="00FC1714" w:rsidRDefault="00FC1714" w:rsidP="00050CC7">
            <w:pPr>
              <w:rPr>
                <w:b/>
                <w:sz w:val="18"/>
                <w:szCs w:val="18"/>
              </w:rPr>
            </w:pPr>
            <w:r w:rsidRPr="00FC1714">
              <w:rPr>
                <w:b/>
                <w:sz w:val="18"/>
                <w:szCs w:val="18"/>
              </w:rPr>
              <w:t>Eksempler på uhensigtsmæssig adfærd</w:t>
            </w:r>
          </w:p>
          <w:p w14:paraId="4E0D785F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 xml:space="preserve">Uklar i sin kommunikation </w:t>
            </w:r>
          </w:p>
          <w:p w14:paraId="75CFA342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Anvender fagudtryk, der er svære for modtagerne at forstå</w:t>
            </w:r>
          </w:p>
          <w:p w14:paraId="39B71782" w14:textId="77777777" w:rsidR="00FC1714" w:rsidRPr="00FC1714" w:rsidRDefault="00FC1714" w:rsidP="00050CC7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FC1714">
              <w:rPr>
                <w:sz w:val="18"/>
                <w:szCs w:val="18"/>
              </w:rPr>
              <w:t>Fremstår ustruktureret og forvirret</w:t>
            </w:r>
          </w:p>
        </w:tc>
      </w:tr>
    </w:tbl>
    <w:p w14:paraId="5565A82C" w14:textId="77777777" w:rsidR="00886F2A" w:rsidRPr="000D307A" w:rsidRDefault="00886F2A" w:rsidP="00886F2A">
      <w:pPr>
        <w:rPr>
          <w:b/>
        </w:rPr>
      </w:pPr>
      <w:r w:rsidRPr="000D307A">
        <w:rPr>
          <w:b/>
        </w:rPr>
        <w:t>Opfølgning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89"/>
        <w:gridCol w:w="4899"/>
      </w:tblGrid>
      <w:tr w:rsidR="00233FDD" w:rsidRPr="000D307A" w14:paraId="6293FB2F" w14:textId="77777777" w:rsidTr="00EC5BB1">
        <w:tc>
          <w:tcPr>
            <w:tcW w:w="4889" w:type="dxa"/>
            <w:tcBorders>
              <w:right w:val="nil"/>
            </w:tcBorders>
            <w:tcMar>
              <w:left w:w="103" w:type="dxa"/>
            </w:tcMar>
          </w:tcPr>
          <w:p w14:paraId="37F190C1" w14:textId="77777777" w:rsidR="00886F2A" w:rsidRPr="000D307A" w:rsidRDefault="00886F2A" w:rsidP="00EC5BB1">
            <w:pPr>
              <w:rPr>
                <w:b/>
                <w:sz w:val="18"/>
                <w:szCs w:val="18"/>
              </w:rPr>
            </w:pPr>
            <w:r w:rsidRPr="000D307A">
              <w:rPr>
                <w:b/>
                <w:sz w:val="18"/>
                <w:szCs w:val="18"/>
              </w:rPr>
              <w:t>Eksempler på god adfærd</w:t>
            </w:r>
          </w:p>
          <w:p w14:paraId="494AFDC0" w14:textId="6CB8F3CB" w:rsidR="00886F2A" w:rsidRPr="000D307A" w:rsidRDefault="000D307A" w:rsidP="00886F2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L</w:t>
            </w:r>
            <w:r w:rsidR="00886F2A" w:rsidRPr="000D307A">
              <w:rPr>
                <w:sz w:val="18"/>
                <w:szCs w:val="18"/>
              </w:rPr>
              <w:t>aver en kor</w:t>
            </w:r>
            <w:r w:rsidRPr="000D307A">
              <w:rPr>
                <w:sz w:val="18"/>
                <w:szCs w:val="18"/>
              </w:rPr>
              <w:t>t opsummering over beslutninger</w:t>
            </w:r>
          </w:p>
          <w:p w14:paraId="36FF4F00" w14:textId="77777777" w:rsidR="000D307A" w:rsidRPr="000D307A" w:rsidRDefault="00886F2A" w:rsidP="000D307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 xml:space="preserve">Plan og udredning fremgår af </w:t>
            </w:r>
            <w:r w:rsidR="000D307A" w:rsidRPr="000D307A">
              <w:rPr>
                <w:sz w:val="18"/>
                <w:szCs w:val="18"/>
              </w:rPr>
              <w:t>relevant journal notat</w:t>
            </w:r>
          </w:p>
          <w:p w14:paraId="533252C4" w14:textId="0CCD525B" w:rsidR="00886F2A" w:rsidRPr="000D307A" w:rsidRDefault="00886F2A" w:rsidP="000D307A">
            <w:pPr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Sikre</w:t>
            </w:r>
            <w:r w:rsidR="000D307A" w:rsidRPr="000D307A">
              <w:rPr>
                <w:sz w:val="18"/>
                <w:szCs w:val="18"/>
              </w:rPr>
              <w:t>r</w:t>
            </w:r>
            <w:r w:rsidRPr="000D307A">
              <w:rPr>
                <w:sz w:val="18"/>
                <w:szCs w:val="18"/>
              </w:rPr>
              <w:t xml:space="preserve"> at relevante analyser/prøver bliver bes</w:t>
            </w:r>
            <w:r w:rsidR="000D307A" w:rsidRPr="000D307A">
              <w:rPr>
                <w:sz w:val="18"/>
                <w:szCs w:val="18"/>
              </w:rPr>
              <w:t>tilt/iværksat</w:t>
            </w:r>
          </w:p>
        </w:tc>
        <w:tc>
          <w:tcPr>
            <w:tcW w:w="489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C9E17DF" w14:textId="77777777" w:rsidR="00886F2A" w:rsidRPr="000D307A" w:rsidRDefault="00886F2A" w:rsidP="00EC5BB1">
            <w:pPr>
              <w:rPr>
                <w:b/>
                <w:sz w:val="18"/>
                <w:szCs w:val="18"/>
              </w:rPr>
            </w:pPr>
            <w:r w:rsidRPr="000D307A">
              <w:rPr>
                <w:b/>
                <w:sz w:val="18"/>
                <w:szCs w:val="18"/>
              </w:rPr>
              <w:t>Eksempler på uhensigtsmæssig adfærd</w:t>
            </w:r>
          </w:p>
          <w:p w14:paraId="6806AAB7" w14:textId="77777777" w:rsidR="00886F2A" w:rsidRPr="000D307A" w:rsidRDefault="00886F2A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Påtager sig for mange opgaver</w:t>
            </w:r>
          </w:p>
          <w:p w14:paraId="62D00D1D" w14:textId="047C4C1B" w:rsidR="00886F2A" w:rsidRPr="000D307A" w:rsidRDefault="004E4971" w:rsidP="00886F2A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D307A">
              <w:rPr>
                <w:sz w:val="18"/>
                <w:szCs w:val="18"/>
              </w:rPr>
              <w:t>Får i</w:t>
            </w:r>
            <w:r w:rsidR="00886F2A" w:rsidRPr="000D307A">
              <w:rPr>
                <w:sz w:val="18"/>
                <w:szCs w:val="18"/>
              </w:rPr>
              <w:t xml:space="preserve">kke </w:t>
            </w:r>
            <w:r w:rsidRPr="000D307A">
              <w:rPr>
                <w:sz w:val="18"/>
                <w:szCs w:val="18"/>
              </w:rPr>
              <w:t>iværksat</w:t>
            </w:r>
            <w:r w:rsidR="00886F2A" w:rsidRPr="000D307A">
              <w:rPr>
                <w:sz w:val="18"/>
                <w:szCs w:val="18"/>
              </w:rPr>
              <w:t xml:space="preserve"> relevante analyser</w:t>
            </w:r>
          </w:p>
        </w:tc>
      </w:tr>
    </w:tbl>
    <w:p w14:paraId="62181842" w14:textId="77777777" w:rsidR="008C5666" w:rsidRDefault="008C5666" w:rsidP="008C5666">
      <w:pPr>
        <w:rPr>
          <w:b/>
        </w:rPr>
      </w:pPr>
    </w:p>
    <w:p w14:paraId="45F873AF" w14:textId="77777777" w:rsidR="00586E89" w:rsidRPr="000D307A" w:rsidRDefault="00586E89" w:rsidP="008C5666">
      <w:pPr>
        <w:rPr>
          <w:b/>
        </w:rPr>
      </w:pPr>
    </w:p>
    <w:p w14:paraId="5167822E" w14:textId="77777777" w:rsidR="008C5666" w:rsidRPr="000D307A" w:rsidRDefault="008C5666" w:rsidP="008C5666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8C5666" w:rsidRPr="000964B3" w14:paraId="03A0A30F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9EF43" w14:textId="77777777" w:rsidR="008C5666" w:rsidRPr="000964B3" w:rsidRDefault="008C5666" w:rsidP="00EC5BB1">
            <w:pPr>
              <w:spacing w:after="120"/>
            </w:pPr>
            <w:r w:rsidRPr="000964B3">
              <w:t>Uddannelsessøgendes navn: _____________________________</w:t>
            </w:r>
          </w:p>
          <w:p w14:paraId="315C9AEF" w14:textId="77777777" w:rsidR="008C5666" w:rsidRPr="000964B3" w:rsidRDefault="008C5666" w:rsidP="00EC5BB1">
            <w:pPr>
              <w:spacing w:after="120"/>
            </w:pPr>
            <w:r w:rsidRPr="000964B3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223" w14:textId="77777777" w:rsidR="008C5666" w:rsidRPr="000964B3" w:rsidRDefault="008C5666" w:rsidP="00EC5BB1">
            <w:r w:rsidRPr="000964B3">
              <w:t>Underskrift:</w:t>
            </w:r>
          </w:p>
          <w:p w14:paraId="367D6536" w14:textId="77777777" w:rsidR="008C5666" w:rsidRPr="000964B3" w:rsidRDefault="008C5666" w:rsidP="00EC5BB1">
            <w:r w:rsidRPr="000964B3">
              <w:t>______________________</w:t>
            </w:r>
          </w:p>
        </w:tc>
      </w:tr>
    </w:tbl>
    <w:p w14:paraId="449C3324" w14:textId="77777777" w:rsidR="008C5666" w:rsidRDefault="008C5666" w:rsidP="00886F2A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556067" w:rsidRPr="000964B3" w14:paraId="05F0F710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2CADD" w14:textId="77777777" w:rsidR="00556067" w:rsidRPr="000964B3" w:rsidRDefault="00556067" w:rsidP="00EC5BB1">
            <w:pPr>
              <w:spacing w:after="120"/>
            </w:pPr>
            <w:r w:rsidRPr="000964B3">
              <w:t>Feedback-givers navn: _____________________________</w:t>
            </w:r>
          </w:p>
          <w:p w14:paraId="640D5181" w14:textId="3A2FB394" w:rsidR="00556067" w:rsidRPr="000964B3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E2B" w14:textId="77777777" w:rsidR="00556067" w:rsidRPr="000964B3" w:rsidRDefault="00556067" w:rsidP="00EC5BB1">
            <w:r w:rsidRPr="000964B3">
              <w:t>Underskrift:</w:t>
            </w:r>
          </w:p>
          <w:p w14:paraId="14185E93" w14:textId="77777777" w:rsidR="00556067" w:rsidRPr="000964B3" w:rsidRDefault="00556067" w:rsidP="00EC5BB1">
            <w:r w:rsidRPr="000964B3">
              <w:t>______________________</w:t>
            </w:r>
          </w:p>
        </w:tc>
      </w:tr>
    </w:tbl>
    <w:p w14:paraId="0842C322" w14:textId="77777777" w:rsidR="00556067" w:rsidRDefault="00556067" w:rsidP="00556067"/>
    <w:p w14:paraId="0444AA2D" w14:textId="77777777" w:rsidR="008C5666" w:rsidRDefault="00556067" w:rsidP="00D70B12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Varighed:______ min</w:t>
      </w:r>
    </w:p>
    <w:p w14:paraId="59412403" w14:textId="77777777" w:rsidR="008C5666" w:rsidRDefault="008C5666">
      <w:pPr>
        <w:spacing w:after="200"/>
      </w:pPr>
      <w:r>
        <w:br w:type="page"/>
      </w:r>
    </w:p>
    <w:p w14:paraId="330F729D" w14:textId="77777777" w:rsidR="008C5666" w:rsidRDefault="008C5666" w:rsidP="008C5666">
      <w:pPr>
        <w:pStyle w:val="Overskrift1"/>
      </w:pPr>
      <w:r w:rsidRPr="004D56DD">
        <w:lastRenderedPageBreak/>
        <w:t xml:space="preserve">Kompetencevurdering </w:t>
      </w:r>
      <w:r>
        <w:t xml:space="preserve">6: </w:t>
      </w:r>
      <w:r w:rsidRPr="00C203A2">
        <w:t>Infektionshygiejne</w:t>
      </w:r>
    </w:p>
    <w:p w14:paraId="72ACBD9C" w14:textId="77777777" w:rsidR="008C5666" w:rsidRDefault="008C5666" w:rsidP="008C5666">
      <w:pPr>
        <w:rPr>
          <w:b/>
        </w:rPr>
      </w:pPr>
      <w:r w:rsidRPr="00C203A2">
        <w:t>Kompetencevurderingsmetode</w:t>
      </w:r>
      <w:r w:rsidRPr="00C203A2">
        <w:rPr>
          <w:b/>
        </w:rPr>
        <w:t>:</w:t>
      </w:r>
      <w:r w:rsidRPr="00C203A2">
        <w:t xml:space="preserve"> </w:t>
      </w:r>
      <w:r w:rsidRPr="00C203A2">
        <w:rPr>
          <w:b/>
        </w:rPr>
        <w:t>Case-baseret diskussion</w:t>
      </w:r>
    </w:p>
    <w:p w14:paraId="67F2FBEF" w14:textId="77777777" w:rsidR="008C5666" w:rsidRPr="00C203A2" w:rsidRDefault="008C5666" w:rsidP="008C5666"/>
    <w:p w14:paraId="3AF4FFBA" w14:textId="6DB853F0" w:rsidR="00586E89" w:rsidRDefault="008C5666" w:rsidP="008C5666">
      <w:r w:rsidRPr="00594077">
        <w:rPr>
          <w:b/>
        </w:rPr>
        <w:t>Vejledning</w:t>
      </w:r>
      <w:r>
        <w:t xml:space="preserve">: Systematisk gennemgang af infektionshygiejniske problemstillinger med udgangspunkt i en konkret case som den uddannelsessøgende har været involveret i. Den uddannelsessøgende vælger selv en case, medbringer relevant dokumentation, </w:t>
      </w:r>
      <w:r w:rsidRPr="00C203A2">
        <w:t xml:space="preserve">og præsenterer for feedback-giveren. </w:t>
      </w:r>
      <w:r w:rsidR="00586E89" w:rsidRPr="00C203A2">
        <w:t xml:space="preserve">Casens kompleksitet udvælges </w:t>
      </w:r>
      <w:r w:rsidR="00586E89">
        <w:t xml:space="preserve">og vurderes </w:t>
      </w:r>
      <w:r w:rsidR="00586E89" w:rsidRPr="00C203A2">
        <w:t>afhængigt af uddannelsesniveau.</w:t>
      </w:r>
    </w:p>
    <w:p w14:paraId="6FB8002C" w14:textId="64034D46" w:rsidR="008C5666" w:rsidRDefault="008C5666" w:rsidP="008C5666">
      <w:r>
        <w:t xml:space="preserve">Kompetencevurderingen gennemføres 1 </w:t>
      </w:r>
      <w:r w:rsidRPr="00A30BDE">
        <w:t>gang i introduktionsuddannelsen</w:t>
      </w:r>
      <w:r>
        <w:t>, hvor casen vælges frit. Under</w:t>
      </w:r>
      <w:r w:rsidRPr="00A30BDE">
        <w:t xml:space="preserve"> hoveduddannelsen</w:t>
      </w:r>
      <w:r>
        <w:t xml:space="preserve"> kompetencevurderes</w:t>
      </w:r>
      <w:r w:rsidRPr="00A30BDE">
        <w:t xml:space="preserve"> 3 gange</w:t>
      </w:r>
      <w:r>
        <w:t>, og her vælges en case indenfor de 3 nedenstående emner, således at alle emner behandles</w:t>
      </w:r>
      <w:r w:rsidRPr="00A30BDE">
        <w:t xml:space="preserve">. </w:t>
      </w:r>
      <w:r>
        <w:t xml:space="preserve">Præsentation, diskussion </w:t>
      </w:r>
      <w:r w:rsidRPr="002459A2">
        <w:t xml:space="preserve">og feedback foretages </w:t>
      </w:r>
      <w:r>
        <w:t>på én gang</w:t>
      </w:r>
      <w:r w:rsidRPr="002459A2">
        <w:t xml:space="preserve">. </w:t>
      </w:r>
      <w:r>
        <w:t>Der afsættes ca. 20 min. til præsentation og diskussion og derefter ca. 10 min. til feedback.</w:t>
      </w:r>
    </w:p>
    <w:p w14:paraId="7104C858" w14:textId="77777777" w:rsidR="00F87D3E" w:rsidRDefault="00F87D3E" w:rsidP="008C5666"/>
    <w:p w14:paraId="57723C45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2D85E3FC" w14:textId="77777777" w:rsidTr="00050CC7">
        <w:tc>
          <w:tcPr>
            <w:tcW w:w="2538" w:type="dxa"/>
            <w:vAlign w:val="center"/>
          </w:tcPr>
          <w:p w14:paraId="547F152E" w14:textId="77777777" w:rsidR="00F87D3E" w:rsidRDefault="00F87D3E" w:rsidP="00050CC7">
            <w:pPr>
              <w:jc w:val="center"/>
            </w:pPr>
            <w:r>
              <w:t>1.</w:t>
            </w:r>
          </w:p>
          <w:p w14:paraId="2A5C780E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38766B9B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320AEDD4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6852B3A8" w14:textId="77777777" w:rsidR="00F87D3E" w:rsidRDefault="00F87D3E" w:rsidP="00050CC7">
            <w:pPr>
              <w:jc w:val="center"/>
            </w:pPr>
            <w:r>
              <w:t>3.</w:t>
            </w:r>
          </w:p>
          <w:p w14:paraId="47C32579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24816CF3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143D5F87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118668D5" w14:textId="77777777" w:rsidR="00F87D3E" w:rsidRDefault="00F87D3E" w:rsidP="00050CC7">
            <w:pPr>
              <w:jc w:val="center"/>
            </w:pPr>
            <w:r>
              <w:t>5.</w:t>
            </w:r>
          </w:p>
          <w:p w14:paraId="6C705BFD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731233E0" w14:textId="77777777" w:rsidR="008C5666" w:rsidRDefault="008C5666" w:rsidP="008C5666"/>
    <w:tbl>
      <w:tblPr>
        <w:tblW w:w="0" w:type="auto"/>
        <w:tblLook w:val="00A0" w:firstRow="1" w:lastRow="0" w:firstColumn="1" w:lastColumn="0" w:noHBand="0" w:noVBand="0"/>
      </w:tblPr>
      <w:tblGrid>
        <w:gridCol w:w="870"/>
        <w:gridCol w:w="8512"/>
      </w:tblGrid>
      <w:tr w:rsidR="008C5666" w:rsidRPr="00B34680" w14:paraId="0E9A18E3" w14:textId="77777777" w:rsidTr="00EC5BB1">
        <w:tc>
          <w:tcPr>
            <w:tcW w:w="810" w:type="dxa"/>
          </w:tcPr>
          <w:p w14:paraId="1C5D15E2" w14:textId="77777777" w:rsidR="008C5666" w:rsidRPr="00B34680" w:rsidRDefault="008C5666" w:rsidP="00EC5BB1">
            <w:r w:rsidRPr="00B34680">
              <w:rPr>
                <w:b/>
              </w:rPr>
              <w:t>Case:</w:t>
            </w:r>
          </w:p>
        </w:tc>
        <w:tc>
          <w:tcPr>
            <w:tcW w:w="8512" w:type="dxa"/>
          </w:tcPr>
          <w:p w14:paraId="3A1D3C2B" w14:textId="77777777" w:rsidR="008C5666" w:rsidRPr="00B34680" w:rsidRDefault="008C5666" w:rsidP="008C5666">
            <w:pPr>
              <w:pStyle w:val="Listeafsnit"/>
              <w:numPr>
                <w:ilvl w:val="0"/>
                <w:numId w:val="5"/>
              </w:numPr>
              <w:spacing w:after="0"/>
            </w:pPr>
            <w:r w:rsidRPr="00B34680">
              <w:t>MRSA</w:t>
            </w:r>
          </w:p>
        </w:tc>
      </w:tr>
      <w:tr w:rsidR="008C5666" w:rsidRPr="00B34680" w14:paraId="1E6FD4C2" w14:textId="77777777" w:rsidTr="00EC5BB1">
        <w:tc>
          <w:tcPr>
            <w:tcW w:w="810" w:type="dxa"/>
          </w:tcPr>
          <w:p w14:paraId="48B97915" w14:textId="77777777" w:rsidR="008C5666" w:rsidRPr="00B34680" w:rsidRDefault="008C5666" w:rsidP="00EC5BB1"/>
        </w:tc>
        <w:tc>
          <w:tcPr>
            <w:tcW w:w="8512" w:type="dxa"/>
          </w:tcPr>
          <w:p w14:paraId="0E66F273" w14:textId="77777777" w:rsidR="008C5666" w:rsidRPr="00B34680" w:rsidRDefault="008C5666" w:rsidP="008C5666">
            <w:pPr>
              <w:pStyle w:val="Listeafsnit"/>
              <w:numPr>
                <w:ilvl w:val="0"/>
                <w:numId w:val="5"/>
              </w:numPr>
              <w:spacing w:after="0"/>
            </w:pPr>
            <w:r>
              <w:t>anden isolationskrævende</w:t>
            </w:r>
            <w:r w:rsidRPr="00B34680">
              <w:t xml:space="preserve"> mikroorganisme </w:t>
            </w:r>
          </w:p>
        </w:tc>
      </w:tr>
      <w:tr w:rsidR="008C5666" w:rsidRPr="00B34680" w14:paraId="26C775B5" w14:textId="77777777" w:rsidTr="00EC5BB1">
        <w:tc>
          <w:tcPr>
            <w:tcW w:w="810" w:type="dxa"/>
          </w:tcPr>
          <w:p w14:paraId="4341EC0B" w14:textId="77777777" w:rsidR="008C5666" w:rsidRPr="00B34680" w:rsidRDefault="008C5666" w:rsidP="00EC5BB1"/>
        </w:tc>
        <w:tc>
          <w:tcPr>
            <w:tcW w:w="8512" w:type="dxa"/>
          </w:tcPr>
          <w:p w14:paraId="53094C78" w14:textId="77777777" w:rsidR="008C5666" w:rsidRPr="00B34680" w:rsidRDefault="008C5666" w:rsidP="008C5666">
            <w:pPr>
              <w:pStyle w:val="Listeafsnit"/>
              <w:numPr>
                <w:ilvl w:val="0"/>
                <w:numId w:val="5"/>
              </w:numPr>
              <w:spacing w:after="0"/>
            </w:pPr>
            <w:r>
              <w:t>Infektionshygiejnisk rådgivning i forhold til et klinisk billede</w:t>
            </w:r>
          </w:p>
        </w:tc>
      </w:tr>
    </w:tbl>
    <w:p w14:paraId="4CFB59A0" w14:textId="77777777" w:rsidR="008C5666" w:rsidRDefault="008C5666" w:rsidP="008C566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6064"/>
        <w:gridCol w:w="425"/>
        <w:gridCol w:w="425"/>
        <w:gridCol w:w="400"/>
        <w:gridCol w:w="438"/>
        <w:gridCol w:w="438"/>
        <w:gridCol w:w="1134"/>
      </w:tblGrid>
      <w:tr w:rsidR="008C5666" w:rsidRPr="00B34680" w14:paraId="0273FFB8" w14:textId="77777777" w:rsidTr="00AE68A0">
        <w:tc>
          <w:tcPr>
            <w:tcW w:w="565" w:type="dxa"/>
          </w:tcPr>
          <w:p w14:paraId="61AA23CB" w14:textId="77777777" w:rsidR="008C5666" w:rsidRPr="00B34680" w:rsidRDefault="008C5666" w:rsidP="00EC5BB1">
            <w:pPr>
              <w:jc w:val="center"/>
            </w:pPr>
          </w:p>
        </w:tc>
        <w:tc>
          <w:tcPr>
            <w:tcW w:w="6064" w:type="dxa"/>
          </w:tcPr>
          <w:p w14:paraId="572C065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EFB875A" w14:textId="77777777" w:rsidR="008C5666" w:rsidRPr="00B34680" w:rsidRDefault="008C5666" w:rsidP="00EC5BB1">
            <w:pPr>
              <w:jc w:val="center"/>
            </w:pPr>
            <w:r w:rsidRPr="00B34680">
              <w:t>1</w:t>
            </w:r>
          </w:p>
        </w:tc>
        <w:tc>
          <w:tcPr>
            <w:tcW w:w="425" w:type="dxa"/>
            <w:vAlign w:val="center"/>
          </w:tcPr>
          <w:p w14:paraId="22846270" w14:textId="77777777" w:rsidR="008C5666" w:rsidRPr="00B34680" w:rsidRDefault="008C5666" w:rsidP="00EC5BB1">
            <w:pPr>
              <w:jc w:val="center"/>
            </w:pPr>
            <w:r w:rsidRPr="00B34680">
              <w:t>2</w:t>
            </w:r>
          </w:p>
        </w:tc>
        <w:tc>
          <w:tcPr>
            <w:tcW w:w="400" w:type="dxa"/>
            <w:vAlign w:val="center"/>
          </w:tcPr>
          <w:p w14:paraId="4BC114E4" w14:textId="77777777" w:rsidR="008C5666" w:rsidRPr="00B34680" w:rsidRDefault="008C5666" w:rsidP="00EC5BB1">
            <w:pPr>
              <w:jc w:val="center"/>
            </w:pPr>
            <w:r w:rsidRPr="00B34680">
              <w:t>3</w:t>
            </w:r>
          </w:p>
        </w:tc>
        <w:tc>
          <w:tcPr>
            <w:tcW w:w="438" w:type="dxa"/>
            <w:vAlign w:val="center"/>
          </w:tcPr>
          <w:p w14:paraId="494B3D21" w14:textId="77777777" w:rsidR="008C5666" w:rsidRPr="00B34680" w:rsidRDefault="008C5666" w:rsidP="00EC5BB1">
            <w:pPr>
              <w:jc w:val="center"/>
            </w:pPr>
            <w:r w:rsidRPr="00B34680">
              <w:t>4</w:t>
            </w:r>
          </w:p>
        </w:tc>
        <w:tc>
          <w:tcPr>
            <w:tcW w:w="438" w:type="dxa"/>
            <w:vAlign w:val="center"/>
          </w:tcPr>
          <w:p w14:paraId="6674EDB5" w14:textId="77777777" w:rsidR="008C5666" w:rsidRPr="00B34680" w:rsidRDefault="008C5666" w:rsidP="00EC5BB1">
            <w:pPr>
              <w:jc w:val="center"/>
            </w:pPr>
            <w:r w:rsidRPr="00B34680">
              <w:t>5</w:t>
            </w:r>
          </w:p>
        </w:tc>
        <w:tc>
          <w:tcPr>
            <w:tcW w:w="1134" w:type="dxa"/>
            <w:vAlign w:val="center"/>
          </w:tcPr>
          <w:p w14:paraId="2ED026FA" w14:textId="77777777" w:rsidR="008C5666" w:rsidRPr="00B34680" w:rsidRDefault="008C5666" w:rsidP="00EC5BB1">
            <w:pPr>
              <w:jc w:val="center"/>
            </w:pPr>
            <w:r w:rsidRPr="00B34680">
              <w:t>Ej relevant</w:t>
            </w:r>
          </w:p>
        </w:tc>
      </w:tr>
      <w:tr w:rsidR="008C5666" w:rsidRPr="00B34680" w14:paraId="0AF30BA4" w14:textId="77777777" w:rsidTr="00AE68A0">
        <w:trPr>
          <w:trHeight w:val="135"/>
        </w:trPr>
        <w:tc>
          <w:tcPr>
            <w:tcW w:w="565" w:type="dxa"/>
          </w:tcPr>
          <w:p w14:paraId="3725E07B" w14:textId="77777777" w:rsidR="008C5666" w:rsidRPr="00B34680" w:rsidRDefault="008C5666" w:rsidP="00EC5BB1">
            <w:pPr>
              <w:jc w:val="center"/>
            </w:pPr>
            <w:r w:rsidRPr="00B34680">
              <w:t>1</w:t>
            </w:r>
          </w:p>
        </w:tc>
        <w:tc>
          <w:tcPr>
            <w:tcW w:w="6064" w:type="dxa"/>
          </w:tcPr>
          <w:p w14:paraId="43218FB9" w14:textId="77777777" w:rsidR="008C5666" w:rsidRPr="00B34680" w:rsidRDefault="008C5666" w:rsidP="00EC5BB1">
            <w:r>
              <w:t>Vurdering af laboratoriesvar</w:t>
            </w:r>
          </w:p>
        </w:tc>
        <w:tc>
          <w:tcPr>
            <w:tcW w:w="425" w:type="dxa"/>
            <w:vAlign w:val="center"/>
          </w:tcPr>
          <w:p w14:paraId="79939028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D0E5A9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1AB57F9D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FED651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114B8F3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C176B0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55A4B3D4" w14:textId="77777777" w:rsidTr="00AE68A0">
        <w:trPr>
          <w:trHeight w:val="135"/>
        </w:trPr>
        <w:tc>
          <w:tcPr>
            <w:tcW w:w="565" w:type="dxa"/>
          </w:tcPr>
          <w:p w14:paraId="291253EB" w14:textId="77777777" w:rsidR="008C5666" w:rsidRPr="00B34680" w:rsidRDefault="008C5666" w:rsidP="00EC5BB1">
            <w:pPr>
              <w:jc w:val="center"/>
            </w:pPr>
            <w:r>
              <w:t>2</w:t>
            </w:r>
          </w:p>
        </w:tc>
        <w:tc>
          <w:tcPr>
            <w:tcW w:w="6064" w:type="dxa"/>
          </w:tcPr>
          <w:p w14:paraId="3F2A20D5" w14:textId="77777777" w:rsidR="008C5666" w:rsidRPr="00B34680" w:rsidRDefault="008C5666" w:rsidP="00EC5BB1">
            <w:r w:rsidRPr="00B34680">
              <w:t>Indhentning af relevante kliniske og epidemiologiske oplysninger</w:t>
            </w:r>
          </w:p>
        </w:tc>
        <w:tc>
          <w:tcPr>
            <w:tcW w:w="425" w:type="dxa"/>
            <w:vAlign w:val="center"/>
          </w:tcPr>
          <w:p w14:paraId="4E3A69A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1F37F6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656AC56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C2371A8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6CC1C3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623554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16BB94B5" w14:textId="77777777" w:rsidTr="00AE68A0">
        <w:tc>
          <w:tcPr>
            <w:tcW w:w="565" w:type="dxa"/>
          </w:tcPr>
          <w:p w14:paraId="2A939D77" w14:textId="77777777" w:rsidR="008C5666" w:rsidRPr="00B34680" w:rsidRDefault="008C5666" w:rsidP="00EC5BB1">
            <w:pPr>
              <w:jc w:val="center"/>
            </w:pPr>
            <w:r>
              <w:t>3</w:t>
            </w:r>
          </w:p>
        </w:tc>
        <w:tc>
          <w:tcPr>
            <w:tcW w:w="6064" w:type="dxa"/>
          </w:tcPr>
          <w:p w14:paraId="7C0CA2B6" w14:textId="7F00D417" w:rsidR="008C5666" w:rsidRPr="00B34680" w:rsidRDefault="00F83248" w:rsidP="00EC5BB1">
            <w:r>
              <w:t>R</w:t>
            </w:r>
            <w:r w:rsidR="008C5666" w:rsidRPr="00B34680">
              <w:t>ådgivning om iværksættelse af generelle og supplerende infektionshygiejniske tiltag</w:t>
            </w:r>
          </w:p>
        </w:tc>
        <w:tc>
          <w:tcPr>
            <w:tcW w:w="425" w:type="dxa"/>
            <w:vAlign w:val="center"/>
          </w:tcPr>
          <w:p w14:paraId="0BCB211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0AC07A3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151E7A09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D3C791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3FF698A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808D5B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288CA7E0" w14:textId="77777777" w:rsidTr="00AE68A0">
        <w:tc>
          <w:tcPr>
            <w:tcW w:w="565" w:type="dxa"/>
          </w:tcPr>
          <w:p w14:paraId="3544A385" w14:textId="77777777" w:rsidR="008C5666" w:rsidRPr="00B34680" w:rsidRDefault="008C5666" w:rsidP="00EC5BB1">
            <w:pPr>
              <w:jc w:val="center"/>
            </w:pPr>
            <w:r>
              <w:t>4</w:t>
            </w:r>
          </w:p>
        </w:tc>
        <w:tc>
          <w:tcPr>
            <w:tcW w:w="6064" w:type="dxa"/>
          </w:tcPr>
          <w:p w14:paraId="2541EEE6" w14:textId="77777777" w:rsidR="008C5666" w:rsidRPr="00B34680" w:rsidRDefault="008C5666" w:rsidP="00EC5BB1">
            <w:r w:rsidRPr="00B34680">
              <w:t>Rådgivning om opfølgning af medpatienter og/eller andre eksponerede</w:t>
            </w:r>
          </w:p>
        </w:tc>
        <w:tc>
          <w:tcPr>
            <w:tcW w:w="425" w:type="dxa"/>
            <w:vAlign w:val="center"/>
          </w:tcPr>
          <w:p w14:paraId="6D76AF4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7D2EA90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02167B63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388275C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95AB637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0D1286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367769C1" w14:textId="77777777" w:rsidTr="00AE68A0">
        <w:tc>
          <w:tcPr>
            <w:tcW w:w="565" w:type="dxa"/>
          </w:tcPr>
          <w:p w14:paraId="37110655" w14:textId="77777777" w:rsidR="008C5666" w:rsidRPr="00B34680" w:rsidRDefault="008C5666" w:rsidP="00EC5BB1">
            <w:pPr>
              <w:jc w:val="center"/>
            </w:pPr>
            <w:r>
              <w:t>5</w:t>
            </w:r>
          </w:p>
        </w:tc>
        <w:tc>
          <w:tcPr>
            <w:tcW w:w="6064" w:type="dxa"/>
          </w:tcPr>
          <w:p w14:paraId="232CA912" w14:textId="77777777" w:rsidR="008C5666" w:rsidRPr="00B34680" w:rsidRDefault="008C5666" w:rsidP="00EC5BB1">
            <w:r w:rsidRPr="00B34680">
              <w:t>Stillingtagen til kriterier for ophævelse af supplerende infektionshygiejniske tiltag, herunder slutrengøring</w:t>
            </w:r>
          </w:p>
        </w:tc>
        <w:tc>
          <w:tcPr>
            <w:tcW w:w="425" w:type="dxa"/>
            <w:vAlign w:val="center"/>
          </w:tcPr>
          <w:p w14:paraId="035EE83E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B0037B0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0265386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03081D6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FF1A2BE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FD461B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055D9FE3" w14:textId="77777777" w:rsidTr="00AE68A0">
        <w:tc>
          <w:tcPr>
            <w:tcW w:w="565" w:type="dxa"/>
          </w:tcPr>
          <w:p w14:paraId="1E20D2D4" w14:textId="77777777" w:rsidR="008C5666" w:rsidRPr="00B34680" w:rsidRDefault="008C5666" w:rsidP="00EC5BB1">
            <w:pPr>
              <w:jc w:val="center"/>
            </w:pPr>
            <w:r>
              <w:t>6</w:t>
            </w:r>
          </w:p>
        </w:tc>
        <w:tc>
          <w:tcPr>
            <w:tcW w:w="6064" w:type="dxa"/>
          </w:tcPr>
          <w:p w14:paraId="6C44CDF4" w14:textId="77777777" w:rsidR="008C5666" w:rsidRPr="00B34680" w:rsidRDefault="008C5666" w:rsidP="00EC5BB1">
            <w:r w:rsidRPr="00B34680">
              <w:t>Rådgivning om lovpligtig telefonisk og/eller skriftligt klinisk anmeldelse</w:t>
            </w:r>
          </w:p>
        </w:tc>
        <w:tc>
          <w:tcPr>
            <w:tcW w:w="425" w:type="dxa"/>
            <w:vAlign w:val="center"/>
          </w:tcPr>
          <w:p w14:paraId="269DF9A9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157F9127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9F046F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1DEEAE9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FE6D88B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0E158E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56F6C4BC" w14:textId="77777777" w:rsidTr="00AE68A0">
        <w:tc>
          <w:tcPr>
            <w:tcW w:w="565" w:type="dxa"/>
          </w:tcPr>
          <w:p w14:paraId="73CB7CE3" w14:textId="77777777" w:rsidR="008C5666" w:rsidRPr="00B34680" w:rsidRDefault="008C5666" w:rsidP="00EC5BB1">
            <w:pPr>
              <w:jc w:val="center"/>
            </w:pPr>
            <w:r>
              <w:t>7</w:t>
            </w:r>
          </w:p>
        </w:tc>
        <w:tc>
          <w:tcPr>
            <w:tcW w:w="6064" w:type="dxa"/>
          </w:tcPr>
          <w:p w14:paraId="6082FDDC" w14:textId="5DD58445" w:rsidR="008C5666" w:rsidRPr="00B34680" w:rsidRDefault="008C5666" w:rsidP="00F83248">
            <w:r w:rsidRPr="00B34680">
              <w:t>Iværksættelse af smitteopsporing med involvering af relevante partnere, fx hygiejneorganisationen eller embedslægeinstitutionen</w:t>
            </w:r>
          </w:p>
        </w:tc>
        <w:tc>
          <w:tcPr>
            <w:tcW w:w="425" w:type="dxa"/>
            <w:vAlign w:val="center"/>
          </w:tcPr>
          <w:p w14:paraId="1C51C242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07960F95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22E0840C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1A368DB0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9E65DCC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A9322D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1728CE48" w14:textId="77777777" w:rsidTr="00AE68A0">
        <w:tc>
          <w:tcPr>
            <w:tcW w:w="565" w:type="dxa"/>
          </w:tcPr>
          <w:p w14:paraId="53E638B6" w14:textId="77777777" w:rsidR="008C5666" w:rsidRPr="00B34680" w:rsidRDefault="008C5666" w:rsidP="00EC5BB1">
            <w:pPr>
              <w:jc w:val="center"/>
            </w:pPr>
            <w:r>
              <w:t>8</w:t>
            </w:r>
          </w:p>
        </w:tc>
        <w:tc>
          <w:tcPr>
            <w:tcW w:w="6064" w:type="dxa"/>
          </w:tcPr>
          <w:p w14:paraId="421A84D8" w14:textId="77777777" w:rsidR="008C5666" w:rsidRPr="00B34680" w:rsidRDefault="008C5666" w:rsidP="00EC5BB1">
            <w:r w:rsidRPr="00B34680">
              <w:t xml:space="preserve">Stillingtagen til og iværksættelse af relevante opfølgende laboratorieundersøgelser, herunder </w:t>
            </w:r>
            <w:proofErr w:type="spellStart"/>
            <w:r w:rsidRPr="00B34680">
              <w:t>typning</w:t>
            </w:r>
            <w:proofErr w:type="spellEnd"/>
            <w:r w:rsidRPr="00B34680">
              <w:t xml:space="preserve"> og indsendelse til national overvågning</w:t>
            </w:r>
          </w:p>
        </w:tc>
        <w:tc>
          <w:tcPr>
            <w:tcW w:w="425" w:type="dxa"/>
            <w:vAlign w:val="center"/>
          </w:tcPr>
          <w:p w14:paraId="0E672D6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746C26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609DDE42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3648430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22FE2BA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19E9BC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1C6B8AA5" w14:textId="77777777" w:rsidTr="00AE68A0">
        <w:tc>
          <w:tcPr>
            <w:tcW w:w="565" w:type="dxa"/>
          </w:tcPr>
          <w:p w14:paraId="137E52BC" w14:textId="77777777" w:rsidR="008C5666" w:rsidRPr="00B34680" w:rsidRDefault="008C5666" w:rsidP="00EC5BB1">
            <w:pPr>
              <w:jc w:val="center"/>
            </w:pPr>
            <w:r>
              <w:t>9</w:t>
            </w:r>
          </w:p>
        </w:tc>
        <w:tc>
          <w:tcPr>
            <w:tcW w:w="6064" w:type="dxa"/>
          </w:tcPr>
          <w:p w14:paraId="7038C113" w14:textId="6340261A" w:rsidR="008C5666" w:rsidRPr="00B34680" w:rsidRDefault="008C5666" w:rsidP="00EC5BB1">
            <w:r w:rsidRPr="00B34680">
              <w:t>Relevante overvejelser</w:t>
            </w:r>
            <w:r w:rsidR="00F83248">
              <w:t>,</w:t>
            </w:r>
            <w:r w:rsidRPr="00B34680">
              <w:t xml:space="preserve"> om beslutningstagningen kræver involvering af andre (fx mere erfaren kollega, hygiejneorganisationen eller embedslægeinstitutionen)</w:t>
            </w:r>
          </w:p>
        </w:tc>
        <w:tc>
          <w:tcPr>
            <w:tcW w:w="425" w:type="dxa"/>
            <w:vAlign w:val="center"/>
          </w:tcPr>
          <w:p w14:paraId="4C53DA6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7EDAB68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03D58B67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251A0F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09A216B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00C3FD" w14:textId="77777777" w:rsidR="008C5666" w:rsidRPr="00B34680" w:rsidRDefault="008C5666" w:rsidP="00EC5BB1">
            <w:pPr>
              <w:jc w:val="center"/>
            </w:pPr>
          </w:p>
        </w:tc>
      </w:tr>
      <w:tr w:rsidR="008C5666" w:rsidRPr="00B34680" w14:paraId="4894125B" w14:textId="77777777" w:rsidTr="00AE68A0">
        <w:tc>
          <w:tcPr>
            <w:tcW w:w="565" w:type="dxa"/>
          </w:tcPr>
          <w:p w14:paraId="64B290BA" w14:textId="77777777" w:rsidR="008C5666" w:rsidRPr="00B34680" w:rsidRDefault="008C5666" w:rsidP="00EC5BB1">
            <w:pPr>
              <w:jc w:val="center"/>
            </w:pPr>
            <w:r>
              <w:t>10</w:t>
            </w:r>
          </w:p>
        </w:tc>
        <w:tc>
          <w:tcPr>
            <w:tcW w:w="6064" w:type="dxa"/>
          </w:tcPr>
          <w:p w14:paraId="31671B48" w14:textId="09A4126F" w:rsidR="008C5666" w:rsidRPr="00B34680" w:rsidRDefault="008C5666" w:rsidP="00EC5BB1">
            <w:r w:rsidRPr="00B34680">
              <w:t>(Iværksættelse af)</w:t>
            </w:r>
            <w:r w:rsidR="00AE68A0">
              <w:t xml:space="preserve"> </w:t>
            </w:r>
            <w:r w:rsidRPr="00B34680">
              <w:t>relevant dokumentation</w:t>
            </w:r>
          </w:p>
        </w:tc>
        <w:tc>
          <w:tcPr>
            <w:tcW w:w="425" w:type="dxa"/>
            <w:vAlign w:val="center"/>
          </w:tcPr>
          <w:p w14:paraId="5B8E63E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009CAC4F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158AF611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F0EB9D4" w14:textId="77777777" w:rsidR="008C5666" w:rsidRPr="00B34680" w:rsidRDefault="008C5666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2FBBC37" w14:textId="77777777" w:rsidR="008C5666" w:rsidRPr="00B34680" w:rsidRDefault="008C5666" w:rsidP="00EC5BB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706308" w14:textId="77777777" w:rsidR="008C5666" w:rsidRPr="00B34680" w:rsidRDefault="008C5666" w:rsidP="00EC5BB1">
            <w:pPr>
              <w:jc w:val="center"/>
            </w:pPr>
          </w:p>
        </w:tc>
      </w:tr>
    </w:tbl>
    <w:p w14:paraId="73910ED6" w14:textId="77777777" w:rsidR="008C5666" w:rsidRDefault="008C5666">
      <w:pPr>
        <w:spacing w:after="200"/>
      </w:pPr>
      <w:r>
        <w:br w:type="page"/>
      </w:r>
    </w:p>
    <w:p w14:paraId="718C9DDE" w14:textId="77777777" w:rsidR="008C5666" w:rsidRDefault="008C5666" w:rsidP="008C5666">
      <w:r>
        <w:lastRenderedPageBreak/>
        <w:t xml:space="preserve">Der fastsættes konkrete </w:t>
      </w:r>
      <w:r w:rsidRPr="002459A2">
        <w:t>læringsmål uanset vu</w:t>
      </w:r>
      <w:r>
        <w:t>rderingen. Kompetencevurderingsskemaet</w:t>
      </w:r>
      <w:r w:rsidRPr="002459A2">
        <w:t xml:space="preserve"> </w:t>
      </w:r>
      <w:r>
        <w:t>medbringes til næste vejledersamtale, hvor der følges op.</w:t>
      </w:r>
    </w:p>
    <w:p w14:paraId="3A914396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71DAA7BB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61B3C2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ECAE4A" w14:textId="77777777" w:rsidR="00F83248" w:rsidRDefault="00F83248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39F902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12B257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50B41C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E55632" w14:textId="77777777" w:rsidR="00F83248" w:rsidRDefault="00F83248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1A5D6E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7F14D6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4F2158" w14:textId="77777777" w:rsidR="008C5666" w:rsidRPr="00594077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</w:t>
      </w:r>
      <w:r w:rsidRPr="00594077">
        <w:rPr>
          <w:b/>
        </w:rPr>
        <w:t>æringsmål:</w:t>
      </w:r>
    </w:p>
    <w:p w14:paraId="1BBF1160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A52A4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10AFD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E72560" w14:textId="77777777" w:rsidR="00F83248" w:rsidRDefault="00F83248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DF423C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FCC5B9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3A3773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E30AF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4BA428" w14:textId="77777777" w:rsidR="00F83248" w:rsidRDefault="00F83248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4E97B8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1F4822" w14:textId="77777777" w:rsidR="008C5666" w:rsidRDefault="008C5666" w:rsidP="008C5666"/>
    <w:p w14:paraId="5D1F1578" w14:textId="77777777" w:rsidR="008C5666" w:rsidRDefault="008C5666" w:rsidP="008C5666"/>
    <w:p w14:paraId="0C8783A0" w14:textId="77777777" w:rsidR="008C5666" w:rsidRDefault="008C5666" w:rsidP="008C5666"/>
    <w:p w14:paraId="16919B36" w14:textId="77777777" w:rsidR="00F83248" w:rsidRDefault="00F83248" w:rsidP="008C5666"/>
    <w:p w14:paraId="6AFC1718" w14:textId="77777777" w:rsidR="00F83248" w:rsidRDefault="00F83248" w:rsidP="008C5666"/>
    <w:p w14:paraId="640EE190" w14:textId="77777777" w:rsidR="00F83248" w:rsidRDefault="00F83248" w:rsidP="008C5666"/>
    <w:p w14:paraId="29F0363E" w14:textId="77777777" w:rsidR="00F83248" w:rsidRDefault="00F83248" w:rsidP="008C5666"/>
    <w:p w14:paraId="7F5DB5B2" w14:textId="77777777" w:rsidR="00F83248" w:rsidRDefault="00F83248" w:rsidP="008C5666"/>
    <w:p w14:paraId="49107150" w14:textId="77777777" w:rsidR="00F83248" w:rsidRDefault="00F83248" w:rsidP="008C5666"/>
    <w:p w14:paraId="16D7E973" w14:textId="77777777" w:rsidR="00F83248" w:rsidRDefault="00F83248" w:rsidP="008C5666"/>
    <w:p w14:paraId="74239D04" w14:textId="77777777" w:rsidR="00F83248" w:rsidRDefault="00F83248" w:rsidP="008C5666"/>
    <w:p w14:paraId="45D13B3C" w14:textId="77777777" w:rsidR="008C5666" w:rsidRDefault="008C5666" w:rsidP="008C5666"/>
    <w:p w14:paraId="06DA49C9" w14:textId="77777777" w:rsidR="008C5666" w:rsidRDefault="008C5666" w:rsidP="008C5666"/>
    <w:p w14:paraId="7F4D6774" w14:textId="77777777" w:rsidR="008C5666" w:rsidRPr="00681F0D" w:rsidRDefault="008C5666" w:rsidP="008C5666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8C5666" w:rsidRPr="00B34680" w14:paraId="7BEB34DA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6B943" w14:textId="77777777" w:rsidR="008C5666" w:rsidRPr="00B34680" w:rsidRDefault="008C5666" w:rsidP="00EC5BB1">
            <w:pPr>
              <w:spacing w:after="120"/>
            </w:pPr>
            <w:r w:rsidRPr="00B34680">
              <w:t>Uddannelsessøgendes navn: _____________________________</w:t>
            </w:r>
          </w:p>
          <w:p w14:paraId="667E1D5F" w14:textId="77777777" w:rsidR="008C5666" w:rsidRPr="00B34680" w:rsidRDefault="008C5666" w:rsidP="00EC5BB1">
            <w:pPr>
              <w:spacing w:after="120"/>
            </w:pPr>
            <w:r w:rsidRPr="00B34680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425" w14:textId="77777777" w:rsidR="008C5666" w:rsidRPr="00B34680" w:rsidRDefault="008C5666" w:rsidP="00EC5BB1">
            <w:r w:rsidRPr="00B34680">
              <w:t>Underskrift:</w:t>
            </w:r>
          </w:p>
          <w:p w14:paraId="362671DE" w14:textId="77777777" w:rsidR="008C5666" w:rsidRPr="00B34680" w:rsidRDefault="008C5666" w:rsidP="00EC5BB1">
            <w:r w:rsidRPr="00B34680">
              <w:t>______________________</w:t>
            </w:r>
          </w:p>
        </w:tc>
      </w:tr>
      <w:tr w:rsidR="008C5666" w:rsidRPr="00B34680" w14:paraId="7339BEF9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77BEC" w14:textId="77777777" w:rsidR="008C5666" w:rsidRPr="00B34680" w:rsidRDefault="008C5666" w:rsidP="00EC5BB1">
            <w:pPr>
              <w:spacing w:after="120"/>
            </w:pPr>
            <w:r w:rsidRPr="00B34680">
              <w:t>Feedback-givers navn: _____________________________</w:t>
            </w:r>
          </w:p>
          <w:p w14:paraId="7C39AF6C" w14:textId="1DA1C08F" w:rsidR="008C5666" w:rsidRPr="00B34680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642" w14:textId="77777777" w:rsidR="008C5666" w:rsidRPr="00B34680" w:rsidRDefault="008C5666" w:rsidP="00EC5BB1">
            <w:r w:rsidRPr="00B34680">
              <w:t>Underskrift:</w:t>
            </w:r>
          </w:p>
          <w:p w14:paraId="7AC1ADE9" w14:textId="77777777" w:rsidR="008C5666" w:rsidRPr="00B34680" w:rsidRDefault="008C5666" w:rsidP="00EC5BB1">
            <w:r w:rsidRPr="00B34680">
              <w:t>______________________</w:t>
            </w:r>
          </w:p>
        </w:tc>
      </w:tr>
    </w:tbl>
    <w:p w14:paraId="09605610" w14:textId="77777777" w:rsidR="008C5666" w:rsidRDefault="008C5666" w:rsidP="008C5666"/>
    <w:p w14:paraId="4FD2642D" w14:textId="77777777" w:rsidR="008C5666" w:rsidRDefault="008C5666" w:rsidP="00D70B12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Varighed:______ min</w:t>
      </w:r>
    </w:p>
    <w:p w14:paraId="5559ED4F" w14:textId="77777777" w:rsidR="008C5666" w:rsidRDefault="008C5666">
      <w:pPr>
        <w:spacing w:after="200"/>
      </w:pPr>
      <w:r>
        <w:br w:type="page"/>
      </w:r>
    </w:p>
    <w:p w14:paraId="75F1DD2B" w14:textId="77777777" w:rsidR="008C5666" w:rsidRPr="00B84666" w:rsidRDefault="008C5666" w:rsidP="008C5666">
      <w:pPr>
        <w:pStyle w:val="Overskrift1"/>
      </w:pPr>
      <w:r w:rsidRPr="00B84666">
        <w:lastRenderedPageBreak/>
        <w:t xml:space="preserve">Kompetencevurdering </w:t>
      </w:r>
      <w:r>
        <w:t>7: Opsætning/validering af laboratorieanalyse</w:t>
      </w:r>
    </w:p>
    <w:p w14:paraId="5ABEA2EC" w14:textId="77777777" w:rsidR="008C5666" w:rsidRPr="008C5666" w:rsidRDefault="008C5666" w:rsidP="008C5666">
      <w:r w:rsidRPr="008C5666">
        <w:t xml:space="preserve">Kompetencevurderingsmetode: </w:t>
      </w:r>
      <w:r w:rsidRPr="008C5666">
        <w:rPr>
          <w:b/>
        </w:rPr>
        <w:t>Kort refleksiv rapport</w:t>
      </w:r>
    </w:p>
    <w:p w14:paraId="5E7D0B94" w14:textId="77777777" w:rsidR="008C5666" w:rsidRPr="00B84666" w:rsidRDefault="008C5666" w:rsidP="008C5666"/>
    <w:p w14:paraId="7E32106B" w14:textId="77777777" w:rsidR="008C5666" w:rsidRDefault="008C5666" w:rsidP="008C5666">
      <w:r w:rsidRPr="00594077">
        <w:rPr>
          <w:b/>
        </w:rPr>
        <w:t>Vejledning</w:t>
      </w:r>
      <w:r>
        <w:t xml:space="preserve">: Den uddannelsessøgende inddrages i opsætningen eller evalueringen af en </w:t>
      </w:r>
      <w:r w:rsidRPr="004B1CDA">
        <w:t>laboratorie</w:t>
      </w:r>
      <w:r>
        <w:t>analyse. Dette aftales med vejlederen og/eller uddannelsesansvarlige overlæge.</w:t>
      </w:r>
      <w:r w:rsidRPr="002459A2">
        <w:t xml:space="preserve"> Kompetencevurderingen </w:t>
      </w:r>
      <w:r>
        <w:t>u</w:t>
      </w:r>
      <w:r w:rsidRPr="004B1CDA">
        <w:t>dføres én gang under hovedudd</w:t>
      </w:r>
      <w:r>
        <w:t>annelsen.</w:t>
      </w:r>
    </w:p>
    <w:p w14:paraId="7BABB0A5" w14:textId="77777777" w:rsidR="006204A2" w:rsidRDefault="006204A2" w:rsidP="008C5666"/>
    <w:p w14:paraId="61ACC909" w14:textId="77777777" w:rsidR="008C5666" w:rsidRDefault="008C5666" w:rsidP="008C5666"/>
    <w:p w14:paraId="3CA95B53" w14:textId="77777777" w:rsidR="008C5666" w:rsidRDefault="008C5666" w:rsidP="008C5666">
      <w:pPr>
        <w:rPr>
          <w:b/>
        </w:rPr>
      </w:pPr>
      <w:r w:rsidRPr="00B84666">
        <w:rPr>
          <w:b/>
        </w:rPr>
        <w:t xml:space="preserve">Analyse: </w:t>
      </w:r>
      <w:r w:rsidRPr="00C4193C">
        <w:t>_____________________________________</w:t>
      </w:r>
    </w:p>
    <w:p w14:paraId="48215F0F" w14:textId="77777777" w:rsidR="008C5666" w:rsidRDefault="008C5666" w:rsidP="008C5666">
      <w:pPr>
        <w:rPr>
          <w:b/>
        </w:rPr>
      </w:pPr>
    </w:p>
    <w:p w14:paraId="04A49FCF" w14:textId="77777777" w:rsidR="006204A2" w:rsidRPr="00B84666" w:rsidRDefault="006204A2" w:rsidP="008C5666">
      <w:pPr>
        <w:rPr>
          <w:b/>
        </w:rPr>
      </w:pPr>
    </w:p>
    <w:p w14:paraId="4348AF78" w14:textId="77777777" w:rsidR="008C5666" w:rsidRDefault="008C5666" w:rsidP="008C5666">
      <w:r>
        <w:t>Ud over metodedokumentet/instruksen udfærdiges der en skriftlig rapport, som skal indeholde en refleksion over processen. Rapporten skal være ca</w:t>
      </w:r>
      <w:r w:rsidRPr="00B84666">
        <w:t>. 1 A4-side.</w:t>
      </w:r>
      <w:r>
        <w:t xml:space="preserve"> Der afsættes ca. 30 min til at gennemgå forløbet, metodedokumentet/instruksen og rapporten sammen med vejlederen i henhold til nedenstående punkter og vejleder giver feedback:</w:t>
      </w:r>
    </w:p>
    <w:p w14:paraId="56807372" w14:textId="77777777" w:rsidR="008C5666" w:rsidRDefault="008C5666" w:rsidP="008C566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252"/>
        <w:gridCol w:w="1134"/>
      </w:tblGrid>
      <w:tr w:rsidR="008C5666" w:rsidRPr="00A776DA" w14:paraId="7C1B72E1" w14:textId="77777777" w:rsidTr="008C5666">
        <w:tc>
          <w:tcPr>
            <w:tcW w:w="4503" w:type="dxa"/>
          </w:tcPr>
          <w:p w14:paraId="18D9C8FD" w14:textId="77777777" w:rsidR="008C5666" w:rsidRPr="00A776DA" w:rsidRDefault="008C5666" w:rsidP="00EC5BB1"/>
        </w:tc>
        <w:tc>
          <w:tcPr>
            <w:tcW w:w="4252" w:type="dxa"/>
          </w:tcPr>
          <w:p w14:paraId="76004CF3" w14:textId="77777777" w:rsidR="008C5666" w:rsidRPr="00A776DA" w:rsidRDefault="008C5666" w:rsidP="00EC5BB1">
            <w:r w:rsidRPr="00A776DA">
              <w:t>Kommentarer/feedback</w:t>
            </w:r>
          </w:p>
          <w:p w14:paraId="04950B94" w14:textId="77777777" w:rsidR="008C5666" w:rsidRPr="00A776DA" w:rsidRDefault="008C5666" w:rsidP="00EC5BB1"/>
        </w:tc>
        <w:tc>
          <w:tcPr>
            <w:tcW w:w="1134" w:type="dxa"/>
          </w:tcPr>
          <w:p w14:paraId="64E9E5A2" w14:textId="77777777" w:rsidR="008C5666" w:rsidRPr="00A776DA" w:rsidRDefault="008C5666" w:rsidP="008C5666">
            <w:pPr>
              <w:jc w:val="center"/>
            </w:pPr>
            <w:r>
              <w:t>Ej</w:t>
            </w:r>
            <w:r w:rsidRPr="00A776DA">
              <w:t xml:space="preserve"> relevant</w:t>
            </w:r>
          </w:p>
        </w:tc>
      </w:tr>
      <w:tr w:rsidR="008C5666" w:rsidRPr="00A776DA" w14:paraId="1634A9B4" w14:textId="77777777" w:rsidTr="008C5666">
        <w:tc>
          <w:tcPr>
            <w:tcW w:w="4503" w:type="dxa"/>
          </w:tcPr>
          <w:p w14:paraId="44132BAE" w14:textId="77777777" w:rsidR="008C5666" w:rsidRPr="00A776DA" w:rsidRDefault="008C5666" w:rsidP="00EC5BB1">
            <w:r w:rsidRPr="00A776DA">
              <w:t>Beskrivelse af metode og rationalet for dens opsætning</w:t>
            </w:r>
          </w:p>
          <w:p w14:paraId="2E7F9B7D" w14:textId="77777777" w:rsidR="008C5666" w:rsidRPr="00A776DA" w:rsidRDefault="008C5666" w:rsidP="00EC5BB1"/>
        </w:tc>
        <w:tc>
          <w:tcPr>
            <w:tcW w:w="4252" w:type="dxa"/>
          </w:tcPr>
          <w:p w14:paraId="707CC5C0" w14:textId="77777777" w:rsidR="008C5666" w:rsidRPr="00A776DA" w:rsidRDefault="008C5666" w:rsidP="00EC5BB1"/>
        </w:tc>
        <w:tc>
          <w:tcPr>
            <w:tcW w:w="1134" w:type="dxa"/>
          </w:tcPr>
          <w:p w14:paraId="7DBB518E" w14:textId="77777777" w:rsidR="008C5666" w:rsidRPr="00A776DA" w:rsidRDefault="008C5666" w:rsidP="00EC5BB1"/>
        </w:tc>
      </w:tr>
      <w:tr w:rsidR="008C5666" w:rsidRPr="00A776DA" w14:paraId="5446A929" w14:textId="77777777" w:rsidTr="008C5666">
        <w:tc>
          <w:tcPr>
            <w:tcW w:w="4503" w:type="dxa"/>
          </w:tcPr>
          <w:p w14:paraId="7D5F0E44" w14:textId="77777777" w:rsidR="008C5666" w:rsidRDefault="008C5666" w:rsidP="00EC5BB1">
            <w:r w:rsidRPr="00A776DA">
              <w:t>Sensitivitet, specificitet, positiv og negativ prædiktiv værdi</w:t>
            </w:r>
          </w:p>
          <w:p w14:paraId="42B34987" w14:textId="77777777" w:rsidR="008C5666" w:rsidRPr="00A776DA" w:rsidRDefault="008C5666" w:rsidP="00EC5BB1"/>
        </w:tc>
        <w:tc>
          <w:tcPr>
            <w:tcW w:w="4252" w:type="dxa"/>
          </w:tcPr>
          <w:p w14:paraId="73189F93" w14:textId="77777777" w:rsidR="008C5666" w:rsidRPr="00A776DA" w:rsidRDefault="008C5666" w:rsidP="00EC5BB1"/>
        </w:tc>
        <w:tc>
          <w:tcPr>
            <w:tcW w:w="1134" w:type="dxa"/>
          </w:tcPr>
          <w:p w14:paraId="12AEBAF3" w14:textId="77777777" w:rsidR="008C5666" w:rsidRPr="00A776DA" w:rsidRDefault="008C5666" w:rsidP="00EC5BB1"/>
        </w:tc>
      </w:tr>
      <w:tr w:rsidR="008C5666" w:rsidRPr="00A776DA" w14:paraId="21ACD460" w14:textId="77777777" w:rsidTr="008C5666">
        <w:tc>
          <w:tcPr>
            <w:tcW w:w="4503" w:type="dxa"/>
          </w:tcPr>
          <w:p w14:paraId="35D45C2B" w14:textId="77777777" w:rsidR="008C5666" w:rsidRDefault="008C5666" w:rsidP="00EC5BB1">
            <w:r w:rsidRPr="00A776DA">
              <w:t>Kvalitetssikring og evaluering</w:t>
            </w:r>
          </w:p>
          <w:p w14:paraId="2EE0A208" w14:textId="77777777" w:rsidR="008C5666" w:rsidRPr="00A776DA" w:rsidRDefault="008C5666" w:rsidP="00EC5BB1"/>
          <w:p w14:paraId="7AB4E086" w14:textId="77777777" w:rsidR="008C5666" w:rsidRPr="00A776DA" w:rsidRDefault="008C5666" w:rsidP="00EC5BB1"/>
        </w:tc>
        <w:tc>
          <w:tcPr>
            <w:tcW w:w="4252" w:type="dxa"/>
          </w:tcPr>
          <w:p w14:paraId="081669CC" w14:textId="77777777" w:rsidR="008C5666" w:rsidRPr="00A776DA" w:rsidRDefault="008C5666" w:rsidP="00EC5BB1"/>
        </w:tc>
        <w:tc>
          <w:tcPr>
            <w:tcW w:w="1134" w:type="dxa"/>
          </w:tcPr>
          <w:p w14:paraId="5EE566FD" w14:textId="77777777" w:rsidR="008C5666" w:rsidRPr="00A776DA" w:rsidRDefault="008C5666" w:rsidP="00EC5BB1"/>
        </w:tc>
      </w:tr>
      <w:tr w:rsidR="008C5666" w:rsidRPr="00A776DA" w14:paraId="2CB5C967" w14:textId="77777777" w:rsidTr="008C5666">
        <w:tc>
          <w:tcPr>
            <w:tcW w:w="4503" w:type="dxa"/>
          </w:tcPr>
          <w:p w14:paraId="7E5C1FE4" w14:textId="77777777" w:rsidR="008C5666" w:rsidRDefault="008C5666" w:rsidP="00EC5BB1">
            <w:r w:rsidRPr="00A776DA">
              <w:t>Økonomiske overvejelser</w:t>
            </w:r>
          </w:p>
          <w:p w14:paraId="2F4076CC" w14:textId="77777777" w:rsidR="008C5666" w:rsidRPr="00A776DA" w:rsidRDefault="008C5666" w:rsidP="00EC5BB1"/>
          <w:p w14:paraId="571A4B72" w14:textId="77777777" w:rsidR="008C5666" w:rsidRPr="00A776DA" w:rsidRDefault="008C5666" w:rsidP="00EC5BB1"/>
        </w:tc>
        <w:tc>
          <w:tcPr>
            <w:tcW w:w="4252" w:type="dxa"/>
          </w:tcPr>
          <w:p w14:paraId="26CD3E5D" w14:textId="77777777" w:rsidR="008C5666" w:rsidRPr="00A776DA" w:rsidRDefault="008C5666" w:rsidP="00EC5BB1"/>
        </w:tc>
        <w:tc>
          <w:tcPr>
            <w:tcW w:w="1134" w:type="dxa"/>
          </w:tcPr>
          <w:p w14:paraId="2ADE497B" w14:textId="77777777" w:rsidR="008C5666" w:rsidRPr="00A776DA" w:rsidRDefault="008C5666" w:rsidP="00EC5BB1"/>
        </w:tc>
      </w:tr>
      <w:tr w:rsidR="008C5666" w:rsidRPr="00A776DA" w14:paraId="4C001BBA" w14:textId="77777777" w:rsidTr="008C5666">
        <w:tc>
          <w:tcPr>
            <w:tcW w:w="4503" w:type="dxa"/>
          </w:tcPr>
          <w:p w14:paraId="54FC4677" w14:textId="77777777" w:rsidR="008C5666" w:rsidRDefault="008C5666" w:rsidP="00EC5BB1">
            <w:r w:rsidRPr="00A776DA">
              <w:t>Diskussion af metodedokumentet</w:t>
            </w:r>
          </w:p>
          <w:p w14:paraId="6D281919" w14:textId="77777777" w:rsidR="008C5666" w:rsidRPr="00A776DA" w:rsidRDefault="008C5666" w:rsidP="00EC5BB1"/>
          <w:p w14:paraId="3657B411" w14:textId="77777777" w:rsidR="008C5666" w:rsidRPr="00A776DA" w:rsidRDefault="008C5666" w:rsidP="00EC5BB1"/>
        </w:tc>
        <w:tc>
          <w:tcPr>
            <w:tcW w:w="4252" w:type="dxa"/>
          </w:tcPr>
          <w:p w14:paraId="5DA3BDE0" w14:textId="77777777" w:rsidR="008C5666" w:rsidRPr="00A776DA" w:rsidRDefault="008C5666" w:rsidP="00EC5BB1"/>
        </w:tc>
        <w:tc>
          <w:tcPr>
            <w:tcW w:w="1134" w:type="dxa"/>
          </w:tcPr>
          <w:p w14:paraId="6DB82213" w14:textId="77777777" w:rsidR="008C5666" w:rsidRPr="00A776DA" w:rsidRDefault="008C5666" w:rsidP="00EC5BB1"/>
        </w:tc>
      </w:tr>
      <w:tr w:rsidR="008C5666" w:rsidRPr="00A776DA" w14:paraId="1981089A" w14:textId="77777777" w:rsidTr="008C5666">
        <w:tc>
          <w:tcPr>
            <w:tcW w:w="4503" w:type="dxa"/>
          </w:tcPr>
          <w:p w14:paraId="3B348CE8" w14:textId="77777777" w:rsidR="008C5666" w:rsidRDefault="008C5666" w:rsidP="00EC5BB1">
            <w:r w:rsidRPr="00A776DA">
              <w:t>Kommunikation internt og eksternt</w:t>
            </w:r>
          </w:p>
          <w:p w14:paraId="6A0E6E0E" w14:textId="77777777" w:rsidR="008C5666" w:rsidRPr="00A776DA" w:rsidRDefault="008C5666" w:rsidP="00EC5BB1"/>
          <w:p w14:paraId="46A0FDC1" w14:textId="77777777" w:rsidR="008C5666" w:rsidRPr="00A776DA" w:rsidRDefault="008C5666" w:rsidP="00EC5BB1"/>
        </w:tc>
        <w:tc>
          <w:tcPr>
            <w:tcW w:w="4252" w:type="dxa"/>
          </w:tcPr>
          <w:p w14:paraId="2933B9D2" w14:textId="77777777" w:rsidR="008C5666" w:rsidRPr="00A776DA" w:rsidRDefault="008C5666" w:rsidP="00EC5BB1"/>
        </w:tc>
        <w:tc>
          <w:tcPr>
            <w:tcW w:w="1134" w:type="dxa"/>
          </w:tcPr>
          <w:p w14:paraId="406C658F" w14:textId="77777777" w:rsidR="008C5666" w:rsidRPr="00A776DA" w:rsidRDefault="008C5666" w:rsidP="00EC5BB1"/>
        </w:tc>
      </w:tr>
      <w:tr w:rsidR="008C5666" w:rsidRPr="00A776DA" w14:paraId="1E9BD491" w14:textId="77777777" w:rsidTr="008C5666">
        <w:tc>
          <w:tcPr>
            <w:tcW w:w="4503" w:type="dxa"/>
          </w:tcPr>
          <w:p w14:paraId="0633B3C5" w14:textId="77777777" w:rsidR="008C5666" w:rsidRDefault="008C5666" w:rsidP="00EC5BB1">
            <w:r w:rsidRPr="00A776DA">
              <w:t>Tidsplan og dens overholdelse</w:t>
            </w:r>
          </w:p>
          <w:p w14:paraId="08844C69" w14:textId="77777777" w:rsidR="008C5666" w:rsidRPr="00A776DA" w:rsidRDefault="008C5666" w:rsidP="00EC5BB1"/>
          <w:p w14:paraId="56740254" w14:textId="77777777" w:rsidR="008C5666" w:rsidRPr="00A776DA" w:rsidRDefault="008C5666" w:rsidP="00EC5BB1"/>
        </w:tc>
        <w:tc>
          <w:tcPr>
            <w:tcW w:w="4252" w:type="dxa"/>
          </w:tcPr>
          <w:p w14:paraId="3B8A3478" w14:textId="77777777" w:rsidR="008C5666" w:rsidRPr="00A776DA" w:rsidRDefault="008C5666" w:rsidP="00EC5BB1"/>
        </w:tc>
        <w:tc>
          <w:tcPr>
            <w:tcW w:w="1134" w:type="dxa"/>
          </w:tcPr>
          <w:p w14:paraId="400BC546" w14:textId="77777777" w:rsidR="008C5666" w:rsidRPr="00A776DA" w:rsidRDefault="008C5666" w:rsidP="00EC5BB1"/>
        </w:tc>
      </w:tr>
      <w:tr w:rsidR="008C5666" w:rsidRPr="00A776DA" w14:paraId="351BEC7E" w14:textId="77777777" w:rsidTr="008C5666">
        <w:tc>
          <w:tcPr>
            <w:tcW w:w="4503" w:type="dxa"/>
          </w:tcPr>
          <w:p w14:paraId="5B3672C0" w14:textId="77777777" w:rsidR="008C5666" w:rsidRDefault="008C5666" w:rsidP="00EC5BB1">
            <w:r w:rsidRPr="00A776DA">
              <w:t>Kritisk vurdering af egen rolle i processen</w:t>
            </w:r>
          </w:p>
          <w:p w14:paraId="52DD12CE" w14:textId="77777777" w:rsidR="008C5666" w:rsidRPr="00A776DA" w:rsidRDefault="008C5666" w:rsidP="00EC5BB1"/>
        </w:tc>
        <w:tc>
          <w:tcPr>
            <w:tcW w:w="4252" w:type="dxa"/>
          </w:tcPr>
          <w:p w14:paraId="062747A0" w14:textId="77777777" w:rsidR="008C5666" w:rsidRPr="00A776DA" w:rsidRDefault="008C5666" w:rsidP="00EC5BB1"/>
        </w:tc>
        <w:tc>
          <w:tcPr>
            <w:tcW w:w="1134" w:type="dxa"/>
          </w:tcPr>
          <w:p w14:paraId="2BF36FFC" w14:textId="77777777" w:rsidR="008C5666" w:rsidRPr="00A776DA" w:rsidRDefault="008C5666" w:rsidP="00EC5BB1"/>
        </w:tc>
      </w:tr>
    </w:tbl>
    <w:p w14:paraId="0B4C5E5D" w14:textId="77777777" w:rsidR="008C5666" w:rsidRDefault="008C5666" w:rsidP="008C5666"/>
    <w:p w14:paraId="0BCCDF4B" w14:textId="77777777" w:rsidR="008C5666" w:rsidRDefault="008C5666">
      <w:pPr>
        <w:spacing w:after="200"/>
      </w:pPr>
      <w:r>
        <w:br w:type="page"/>
      </w:r>
    </w:p>
    <w:p w14:paraId="4D9EFAFD" w14:textId="77777777" w:rsidR="008C5666" w:rsidRDefault="008C5666" w:rsidP="008C5666"/>
    <w:p w14:paraId="670FA555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5E469D85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15E9E1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1BA5287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FCCD34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58F44C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A0C820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2A3629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17F615" w14:textId="77777777" w:rsidR="006204A2" w:rsidRDefault="006204A2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483469" w14:textId="77777777" w:rsidR="006204A2" w:rsidRDefault="006204A2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937109" w14:textId="77777777" w:rsidR="006204A2" w:rsidRDefault="006204A2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6CA820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7A964F" w14:textId="77777777" w:rsidR="008C5666" w:rsidRPr="00594077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Læringsmål:</w:t>
      </w:r>
    </w:p>
    <w:p w14:paraId="70E547DD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02D58F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7948F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B01F9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A786FF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F2C0CC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DB3BFB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98FF5A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88DA24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2564A2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56387" w14:textId="77777777" w:rsidR="006204A2" w:rsidRDefault="006204A2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24E41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D0DE52" w14:textId="77777777" w:rsidR="008C5666" w:rsidRDefault="008C5666" w:rsidP="008C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EDA6F0" w14:textId="77777777" w:rsidR="008C5666" w:rsidRDefault="008C5666" w:rsidP="008C5666"/>
    <w:p w14:paraId="0F2A130B" w14:textId="77777777" w:rsidR="008C5666" w:rsidRDefault="008C5666" w:rsidP="008C5666"/>
    <w:p w14:paraId="5C2935E8" w14:textId="77777777" w:rsidR="008C5666" w:rsidRDefault="008C5666" w:rsidP="008C5666"/>
    <w:p w14:paraId="3405E5DD" w14:textId="77777777" w:rsidR="008C5666" w:rsidRDefault="008C5666" w:rsidP="008C5666"/>
    <w:p w14:paraId="61502E4B" w14:textId="77777777" w:rsidR="008C5666" w:rsidRDefault="008C5666" w:rsidP="008C5666"/>
    <w:p w14:paraId="45643FE2" w14:textId="77777777" w:rsidR="006204A2" w:rsidRDefault="006204A2" w:rsidP="008C5666"/>
    <w:p w14:paraId="31F3A43C" w14:textId="77777777" w:rsidR="006204A2" w:rsidRDefault="006204A2" w:rsidP="008C5666"/>
    <w:p w14:paraId="6AF0512F" w14:textId="77777777" w:rsidR="006204A2" w:rsidRDefault="006204A2" w:rsidP="008C5666"/>
    <w:p w14:paraId="20676B8A" w14:textId="77777777" w:rsidR="006204A2" w:rsidRDefault="006204A2" w:rsidP="008C5666"/>
    <w:p w14:paraId="5C0CD95F" w14:textId="77777777" w:rsidR="008C5666" w:rsidRDefault="008C5666" w:rsidP="008C5666"/>
    <w:p w14:paraId="73FC0174" w14:textId="77777777" w:rsidR="008C5666" w:rsidRPr="00681F0D" w:rsidRDefault="008C5666" w:rsidP="008C5666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8C5666" w:rsidRPr="00A776DA" w14:paraId="00BA58EF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0A738" w14:textId="77777777" w:rsidR="008C5666" w:rsidRPr="00A776DA" w:rsidRDefault="008C5666" w:rsidP="00EC5BB1">
            <w:pPr>
              <w:spacing w:after="120"/>
            </w:pPr>
            <w:r w:rsidRPr="00A776DA">
              <w:t>Uddannelsessøgendes navn: _____________________________</w:t>
            </w:r>
          </w:p>
          <w:p w14:paraId="50ABCE5C" w14:textId="77777777" w:rsidR="008C5666" w:rsidRPr="00A776DA" w:rsidRDefault="008C5666" w:rsidP="00EC5BB1">
            <w:pPr>
              <w:spacing w:after="120"/>
            </w:pPr>
            <w:r w:rsidRPr="00A776DA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00B" w14:textId="77777777" w:rsidR="008C5666" w:rsidRPr="00A776DA" w:rsidRDefault="008C5666" w:rsidP="00EC5BB1">
            <w:r w:rsidRPr="00A776DA">
              <w:t>Underskrift:</w:t>
            </w:r>
          </w:p>
          <w:p w14:paraId="468F40EB" w14:textId="77777777" w:rsidR="008C5666" w:rsidRPr="00A776DA" w:rsidRDefault="008C5666" w:rsidP="00EC5BB1">
            <w:r w:rsidRPr="00A776DA">
              <w:t>______________________</w:t>
            </w:r>
          </w:p>
        </w:tc>
      </w:tr>
      <w:tr w:rsidR="008C5666" w:rsidRPr="00A776DA" w14:paraId="06928563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268F9" w14:textId="77777777" w:rsidR="008C5666" w:rsidRPr="00A776DA" w:rsidRDefault="008C5666" w:rsidP="00EC5BB1">
            <w:pPr>
              <w:spacing w:after="120"/>
            </w:pPr>
            <w:r w:rsidRPr="00A776DA">
              <w:t>Feedback-givers navn: _____________________________</w:t>
            </w:r>
          </w:p>
          <w:p w14:paraId="79B1C902" w14:textId="7ACC0EDB" w:rsidR="008C5666" w:rsidRPr="00A776DA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20B" w14:textId="77777777" w:rsidR="008C5666" w:rsidRPr="00A776DA" w:rsidRDefault="008C5666" w:rsidP="00EC5BB1">
            <w:r w:rsidRPr="00A776DA">
              <w:t>Underskrift:</w:t>
            </w:r>
          </w:p>
          <w:p w14:paraId="2D4D390D" w14:textId="77777777" w:rsidR="008C5666" w:rsidRPr="00A776DA" w:rsidRDefault="008C5666" w:rsidP="00EC5BB1">
            <w:r w:rsidRPr="00A776DA">
              <w:t>______________________</w:t>
            </w:r>
          </w:p>
        </w:tc>
      </w:tr>
    </w:tbl>
    <w:p w14:paraId="3E13DC64" w14:textId="77777777" w:rsidR="008C5666" w:rsidRDefault="008C5666" w:rsidP="008C5666"/>
    <w:p w14:paraId="1AFAAF5D" w14:textId="77777777" w:rsidR="008C5666" w:rsidRDefault="008C5666" w:rsidP="008C5666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Varighed:______ min</w:t>
      </w:r>
    </w:p>
    <w:p w14:paraId="1E263DC2" w14:textId="77777777" w:rsidR="008C5666" w:rsidRDefault="008C5666">
      <w:pPr>
        <w:spacing w:after="200"/>
      </w:pPr>
      <w:r>
        <w:br w:type="page"/>
      </w:r>
    </w:p>
    <w:p w14:paraId="3C1BED14" w14:textId="77777777" w:rsidR="00233FDD" w:rsidRPr="00DB1D8E" w:rsidRDefault="00233FDD" w:rsidP="00233FDD">
      <w:pPr>
        <w:pStyle w:val="Overskrift1"/>
      </w:pPr>
      <w:r w:rsidRPr="00DB1D8E">
        <w:lastRenderedPageBreak/>
        <w:t>Kompetencevurdering 8: Undervisning</w:t>
      </w:r>
    </w:p>
    <w:p w14:paraId="1662FB8C" w14:textId="77777777" w:rsidR="00233FDD" w:rsidRDefault="00233FDD" w:rsidP="00233FDD">
      <w:pPr>
        <w:rPr>
          <w:b/>
        </w:rPr>
      </w:pPr>
      <w:r w:rsidRPr="00DB1D8E">
        <w:t>Kompetencevurderingsmetode</w:t>
      </w:r>
      <w:r w:rsidRPr="00DB1D8E">
        <w:rPr>
          <w:b/>
        </w:rPr>
        <w:t>:</w:t>
      </w:r>
      <w:r w:rsidRPr="00DB1D8E">
        <w:t xml:space="preserve"> </w:t>
      </w:r>
      <w:r>
        <w:rPr>
          <w:b/>
        </w:rPr>
        <w:t>D</w:t>
      </w:r>
      <w:r w:rsidRPr="00DB1D8E">
        <w:rPr>
          <w:b/>
        </w:rPr>
        <w:t>irekte</w:t>
      </w:r>
      <w:r>
        <w:rPr>
          <w:b/>
        </w:rPr>
        <w:t>, s</w:t>
      </w:r>
      <w:r w:rsidRPr="00DB1D8E">
        <w:rPr>
          <w:b/>
        </w:rPr>
        <w:t>truktureret observation</w:t>
      </w:r>
    </w:p>
    <w:p w14:paraId="6E58F72F" w14:textId="77777777" w:rsidR="00233FDD" w:rsidRPr="00DB1D8E" w:rsidRDefault="00233FDD" w:rsidP="00233FDD"/>
    <w:p w14:paraId="660FB14B" w14:textId="77777777" w:rsidR="00233FDD" w:rsidRDefault="00233FDD" w:rsidP="00233FDD">
      <w:r w:rsidRPr="00594077">
        <w:rPr>
          <w:b/>
        </w:rPr>
        <w:t>Vejledning</w:t>
      </w:r>
      <w:r>
        <w:t xml:space="preserve">: Den uddannelsessøgende observeres i en undervisningssituation internt i afdelingen eller eksternt, hvor feedback-giveren er til stede. </w:t>
      </w:r>
      <w:r w:rsidRPr="002459A2">
        <w:t xml:space="preserve">Kompetencevurderingen </w:t>
      </w:r>
      <w:r w:rsidRPr="00426A32">
        <w:t>gennemføres en gang under introduktionsuddannelsen og årligt under hoveduddannelsesforløbet. Vurderingen og fe</w:t>
      </w:r>
      <w:r w:rsidRPr="002459A2">
        <w:t xml:space="preserve">edbackafgivelse </w:t>
      </w:r>
      <w:r w:rsidRPr="002C0FC8">
        <w:t xml:space="preserve">foretages </w:t>
      </w:r>
      <w:r>
        <w:t>på én gang.</w:t>
      </w:r>
      <w:r w:rsidRPr="002C0FC8">
        <w:t xml:space="preserve"> Der afsættes</w:t>
      </w:r>
      <w:r>
        <w:t xml:space="preserve"> ca. 15</w:t>
      </w:r>
      <w:r w:rsidRPr="002C0FC8">
        <w:t xml:space="preserve"> </w:t>
      </w:r>
      <w:r w:rsidRPr="002459A2">
        <w:t xml:space="preserve">min </w:t>
      </w:r>
      <w:r>
        <w:t>til feedback.</w:t>
      </w:r>
    </w:p>
    <w:p w14:paraId="031187C1" w14:textId="77777777" w:rsidR="00233FDD" w:rsidRDefault="00233FDD" w:rsidP="00233FDD"/>
    <w:p w14:paraId="5F86D1E0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2FFE830C" w14:textId="77777777" w:rsidTr="00050CC7">
        <w:tc>
          <w:tcPr>
            <w:tcW w:w="2538" w:type="dxa"/>
            <w:vAlign w:val="center"/>
          </w:tcPr>
          <w:p w14:paraId="522E6C98" w14:textId="77777777" w:rsidR="00F87D3E" w:rsidRDefault="00F87D3E" w:rsidP="00050CC7">
            <w:pPr>
              <w:jc w:val="center"/>
            </w:pPr>
            <w:r>
              <w:t>1.</w:t>
            </w:r>
          </w:p>
          <w:p w14:paraId="5A08E479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2231ED52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706A23D3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32ED48F8" w14:textId="77777777" w:rsidR="00F87D3E" w:rsidRDefault="00F87D3E" w:rsidP="00050CC7">
            <w:pPr>
              <w:jc w:val="center"/>
            </w:pPr>
            <w:r>
              <w:t>3.</w:t>
            </w:r>
          </w:p>
          <w:p w14:paraId="54151A8C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48A85F80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7E6487E4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71BE2039" w14:textId="77777777" w:rsidR="00F87D3E" w:rsidRDefault="00F87D3E" w:rsidP="00050CC7">
            <w:pPr>
              <w:jc w:val="center"/>
            </w:pPr>
            <w:r>
              <w:t>5.</w:t>
            </w:r>
          </w:p>
          <w:p w14:paraId="25E72837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51F63E9F" w14:textId="77777777" w:rsidR="00F87D3E" w:rsidRDefault="00F87D3E" w:rsidP="00F87D3E"/>
    <w:p w14:paraId="1D628212" w14:textId="77777777" w:rsidR="00233FDD" w:rsidRPr="002D25FD" w:rsidRDefault="00233FDD" w:rsidP="00233FDD">
      <w:pPr>
        <w:rPr>
          <w:b/>
        </w:rPr>
      </w:pPr>
      <w:r>
        <w:rPr>
          <w:b/>
        </w:rPr>
        <w:t xml:space="preserve">Undervisningssituation:     </w:t>
      </w:r>
      <w:r w:rsidRPr="00C4193C">
        <w:rPr>
          <w:b/>
          <w:i/>
        </w:rPr>
        <w:t>Titel</w:t>
      </w:r>
      <w:r w:rsidRPr="002D25FD">
        <w:rPr>
          <w:b/>
        </w:rPr>
        <w:t xml:space="preserve"> </w:t>
      </w:r>
      <w:r w:rsidRPr="00C4193C">
        <w:t>____________________________________________</w:t>
      </w:r>
    </w:p>
    <w:p w14:paraId="6724A3AF" w14:textId="77777777" w:rsidR="00233FDD" w:rsidRDefault="00233FDD" w:rsidP="00233FDD">
      <w:pPr>
        <w:rPr>
          <w:b/>
        </w:rPr>
      </w:pPr>
    </w:p>
    <w:p w14:paraId="03A864CB" w14:textId="4CBF74DC" w:rsidR="00233FDD" w:rsidRDefault="00233FDD" w:rsidP="00233FDD">
      <w:pPr>
        <w:rPr>
          <w:b/>
        </w:rPr>
      </w:pPr>
      <w:r w:rsidRPr="00C4193C">
        <w:rPr>
          <w:b/>
          <w:i/>
        </w:rPr>
        <w:t>Målgruppe</w:t>
      </w:r>
      <w:r w:rsidRPr="002D25FD">
        <w:rPr>
          <w:b/>
        </w:rPr>
        <w:t xml:space="preserve"> </w:t>
      </w:r>
      <w:r w:rsidRPr="00C4193C">
        <w:t>___________________________________________</w:t>
      </w:r>
      <w:r w:rsidR="00C4193C">
        <w:t xml:space="preserve">         </w:t>
      </w:r>
      <w:r w:rsidRPr="00C4193C">
        <w:rPr>
          <w:b/>
          <w:i/>
        </w:rPr>
        <w:t>Tid</w:t>
      </w:r>
      <w:r w:rsidRPr="002D25FD">
        <w:rPr>
          <w:b/>
        </w:rPr>
        <w:t xml:space="preserve"> </w:t>
      </w:r>
      <w:r w:rsidRPr="00C4193C">
        <w:t>_________min</w:t>
      </w:r>
    </w:p>
    <w:p w14:paraId="6E2F68A8" w14:textId="77777777" w:rsidR="00233FDD" w:rsidRPr="002D25FD" w:rsidRDefault="00233FDD" w:rsidP="00233FD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6064"/>
        <w:gridCol w:w="425"/>
        <w:gridCol w:w="425"/>
        <w:gridCol w:w="400"/>
        <w:gridCol w:w="438"/>
        <w:gridCol w:w="438"/>
        <w:gridCol w:w="1099"/>
      </w:tblGrid>
      <w:tr w:rsidR="00233FDD" w:rsidRPr="00031D26" w14:paraId="41E688DD" w14:textId="77777777" w:rsidTr="00EC5BB1">
        <w:tc>
          <w:tcPr>
            <w:tcW w:w="565" w:type="dxa"/>
          </w:tcPr>
          <w:p w14:paraId="2BCED59E" w14:textId="77777777" w:rsidR="00233FDD" w:rsidRPr="00031D26" w:rsidRDefault="00233FDD" w:rsidP="00EC5BB1">
            <w:pPr>
              <w:jc w:val="center"/>
            </w:pPr>
          </w:p>
        </w:tc>
        <w:tc>
          <w:tcPr>
            <w:tcW w:w="6064" w:type="dxa"/>
          </w:tcPr>
          <w:p w14:paraId="38E5C71F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214B6FE" w14:textId="77777777" w:rsidR="00233FDD" w:rsidRPr="00031D26" w:rsidRDefault="00233FDD" w:rsidP="00EC5BB1">
            <w:pPr>
              <w:jc w:val="center"/>
            </w:pPr>
            <w:r w:rsidRPr="00031D26">
              <w:t>1</w:t>
            </w:r>
          </w:p>
        </w:tc>
        <w:tc>
          <w:tcPr>
            <w:tcW w:w="425" w:type="dxa"/>
            <w:vAlign w:val="center"/>
          </w:tcPr>
          <w:p w14:paraId="4FBD1A18" w14:textId="77777777" w:rsidR="00233FDD" w:rsidRPr="00031D26" w:rsidRDefault="00233FDD" w:rsidP="00EC5BB1">
            <w:pPr>
              <w:jc w:val="center"/>
            </w:pPr>
            <w:r w:rsidRPr="00031D26">
              <w:t>2</w:t>
            </w:r>
          </w:p>
        </w:tc>
        <w:tc>
          <w:tcPr>
            <w:tcW w:w="400" w:type="dxa"/>
            <w:vAlign w:val="center"/>
          </w:tcPr>
          <w:p w14:paraId="249EF32C" w14:textId="77777777" w:rsidR="00233FDD" w:rsidRPr="00031D26" w:rsidRDefault="00233FDD" w:rsidP="00EC5BB1">
            <w:pPr>
              <w:jc w:val="center"/>
            </w:pPr>
            <w:r w:rsidRPr="00031D26">
              <w:t>3</w:t>
            </w:r>
          </w:p>
        </w:tc>
        <w:tc>
          <w:tcPr>
            <w:tcW w:w="438" w:type="dxa"/>
            <w:vAlign w:val="center"/>
          </w:tcPr>
          <w:p w14:paraId="00E39A68" w14:textId="77777777" w:rsidR="00233FDD" w:rsidRPr="00031D26" w:rsidRDefault="00233FDD" w:rsidP="00EC5BB1">
            <w:pPr>
              <w:jc w:val="center"/>
            </w:pPr>
            <w:r w:rsidRPr="00031D26">
              <w:t>4</w:t>
            </w:r>
          </w:p>
        </w:tc>
        <w:tc>
          <w:tcPr>
            <w:tcW w:w="438" w:type="dxa"/>
            <w:vAlign w:val="center"/>
          </w:tcPr>
          <w:p w14:paraId="36A73CD5" w14:textId="77777777" w:rsidR="00233FDD" w:rsidRPr="00031D26" w:rsidRDefault="00233FDD" w:rsidP="00EC5BB1">
            <w:pPr>
              <w:jc w:val="center"/>
            </w:pPr>
            <w:r w:rsidRPr="00031D26">
              <w:t>5</w:t>
            </w:r>
          </w:p>
        </w:tc>
        <w:tc>
          <w:tcPr>
            <w:tcW w:w="1099" w:type="dxa"/>
            <w:vAlign w:val="center"/>
          </w:tcPr>
          <w:p w14:paraId="48D581EF" w14:textId="77777777" w:rsidR="00233FDD" w:rsidRPr="00031D26" w:rsidRDefault="00233FDD" w:rsidP="00EC5BB1">
            <w:pPr>
              <w:jc w:val="center"/>
            </w:pPr>
            <w:r w:rsidRPr="00031D26">
              <w:t>Ej relevant</w:t>
            </w:r>
          </w:p>
        </w:tc>
      </w:tr>
      <w:tr w:rsidR="00233FDD" w:rsidRPr="00031D26" w14:paraId="67C64A4A" w14:textId="77777777" w:rsidTr="00EC5BB1">
        <w:tc>
          <w:tcPr>
            <w:tcW w:w="565" w:type="dxa"/>
          </w:tcPr>
          <w:p w14:paraId="441D545C" w14:textId="77777777" w:rsidR="00233FDD" w:rsidRPr="00031D26" w:rsidRDefault="00233FDD" w:rsidP="00EC5BB1">
            <w:pPr>
              <w:jc w:val="center"/>
            </w:pPr>
            <w:r w:rsidRPr="00031D26">
              <w:t>1</w:t>
            </w:r>
          </w:p>
        </w:tc>
        <w:tc>
          <w:tcPr>
            <w:tcW w:w="6064" w:type="dxa"/>
          </w:tcPr>
          <w:p w14:paraId="343A319A" w14:textId="77777777" w:rsidR="00233FDD" w:rsidRPr="00031D26" w:rsidRDefault="00233FDD" w:rsidP="00EC5BB1">
            <w:r w:rsidRPr="00031D26">
              <w:t>Forberedelse</w:t>
            </w:r>
          </w:p>
        </w:tc>
        <w:tc>
          <w:tcPr>
            <w:tcW w:w="425" w:type="dxa"/>
            <w:vAlign w:val="center"/>
          </w:tcPr>
          <w:p w14:paraId="378DB52A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526BEC64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115893E5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E2E6A52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5B1931F" w14:textId="77777777" w:rsidR="00233FDD" w:rsidRPr="00031D26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2865E31B" w14:textId="77777777" w:rsidR="00233FDD" w:rsidRPr="00031D26" w:rsidRDefault="00233FDD" w:rsidP="00EC5BB1">
            <w:pPr>
              <w:jc w:val="center"/>
            </w:pPr>
          </w:p>
        </w:tc>
      </w:tr>
      <w:tr w:rsidR="00233FDD" w:rsidRPr="00031D26" w14:paraId="3D437141" w14:textId="77777777" w:rsidTr="00EC5BB1">
        <w:tc>
          <w:tcPr>
            <w:tcW w:w="565" w:type="dxa"/>
          </w:tcPr>
          <w:p w14:paraId="3D1CDDA9" w14:textId="77777777" w:rsidR="00233FDD" w:rsidRPr="00031D26" w:rsidRDefault="00233FDD" w:rsidP="00EC5BB1">
            <w:pPr>
              <w:jc w:val="center"/>
            </w:pPr>
            <w:r w:rsidRPr="00031D26">
              <w:t>2</w:t>
            </w:r>
          </w:p>
        </w:tc>
        <w:tc>
          <w:tcPr>
            <w:tcW w:w="6064" w:type="dxa"/>
          </w:tcPr>
          <w:p w14:paraId="17708200" w14:textId="77777777" w:rsidR="00233FDD" w:rsidRPr="00031D26" w:rsidRDefault="00233FDD" w:rsidP="00EC5BB1">
            <w:r w:rsidRPr="00031D26">
              <w:t>Formidling</w:t>
            </w:r>
          </w:p>
        </w:tc>
        <w:tc>
          <w:tcPr>
            <w:tcW w:w="425" w:type="dxa"/>
            <w:vAlign w:val="center"/>
          </w:tcPr>
          <w:p w14:paraId="5237F92A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85E9ED1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0FF9A9B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18DB0E9E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6CC82DD" w14:textId="77777777" w:rsidR="00233FDD" w:rsidRPr="00031D26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0EC52C5C" w14:textId="77777777" w:rsidR="00233FDD" w:rsidRPr="00031D26" w:rsidRDefault="00233FDD" w:rsidP="00EC5BB1">
            <w:pPr>
              <w:jc w:val="center"/>
            </w:pPr>
          </w:p>
        </w:tc>
      </w:tr>
      <w:tr w:rsidR="00233FDD" w:rsidRPr="00031D26" w14:paraId="68C82C18" w14:textId="77777777" w:rsidTr="00EC5BB1">
        <w:tc>
          <w:tcPr>
            <w:tcW w:w="565" w:type="dxa"/>
          </w:tcPr>
          <w:p w14:paraId="5F5CAE6B" w14:textId="77777777" w:rsidR="00233FDD" w:rsidRPr="00031D26" w:rsidRDefault="00233FDD" w:rsidP="00EC5BB1">
            <w:pPr>
              <w:jc w:val="center"/>
            </w:pPr>
            <w:r w:rsidRPr="00031D26">
              <w:t>3</w:t>
            </w:r>
          </w:p>
        </w:tc>
        <w:tc>
          <w:tcPr>
            <w:tcW w:w="6064" w:type="dxa"/>
          </w:tcPr>
          <w:p w14:paraId="019C169E" w14:textId="77777777" w:rsidR="00233FDD" w:rsidRPr="00031D26" w:rsidRDefault="00233FDD" w:rsidP="00EC5BB1">
            <w:r w:rsidRPr="00031D26">
              <w:t>Fagligt indhold</w:t>
            </w:r>
          </w:p>
        </w:tc>
        <w:tc>
          <w:tcPr>
            <w:tcW w:w="425" w:type="dxa"/>
            <w:vAlign w:val="center"/>
          </w:tcPr>
          <w:p w14:paraId="5C1C5369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5B8BCD6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B312CF1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895F32B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B9E7562" w14:textId="77777777" w:rsidR="00233FDD" w:rsidRPr="00031D26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090A3CB9" w14:textId="77777777" w:rsidR="00233FDD" w:rsidRPr="00031D26" w:rsidRDefault="00233FDD" w:rsidP="00EC5BB1">
            <w:pPr>
              <w:jc w:val="center"/>
            </w:pPr>
          </w:p>
        </w:tc>
      </w:tr>
      <w:tr w:rsidR="00233FDD" w:rsidRPr="00031D26" w14:paraId="1B10BA42" w14:textId="77777777" w:rsidTr="00EC5BB1">
        <w:tc>
          <w:tcPr>
            <w:tcW w:w="565" w:type="dxa"/>
          </w:tcPr>
          <w:p w14:paraId="625078F9" w14:textId="77777777" w:rsidR="00233FDD" w:rsidRPr="00031D26" w:rsidRDefault="00233FDD" w:rsidP="00EC5BB1">
            <w:pPr>
              <w:jc w:val="center"/>
            </w:pPr>
            <w:r w:rsidRPr="00031D26">
              <w:t>4</w:t>
            </w:r>
          </w:p>
        </w:tc>
        <w:tc>
          <w:tcPr>
            <w:tcW w:w="6064" w:type="dxa"/>
          </w:tcPr>
          <w:p w14:paraId="443DC3A5" w14:textId="77777777" w:rsidR="00233FDD" w:rsidRPr="00031D26" w:rsidRDefault="00233FDD" w:rsidP="00EC5BB1">
            <w:r>
              <w:t>Evaluering</w:t>
            </w:r>
          </w:p>
        </w:tc>
        <w:tc>
          <w:tcPr>
            <w:tcW w:w="425" w:type="dxa"/>
            <w:vAlign w:val="center"/>
          </w:tcPr>
          <w:p w14:paraId="10876CF5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66BA894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B2F0ABC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6BBA763" w14:textId="77777777" w:rsidR="00233FDD" w:rsidRPr="00031D26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81159AE" w14:textId="77777777" w:rsidR="00233FDD" w:rsidRPr="00031D26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2CAA4473" w14:textId="77777777" w:rsidR="00233FDD" w:rsidRPr="00031D26" w:rsidRDefault="00233FDD" w:rsidP="00EC5BB1">
            <w:pPr>
              <w:jc w:val="center"/>
            </w:pPr>
          </w:p>
        </w:tc>
      </w:tr>
    </w:tbl>
    <w:p w14:paraId="6BC63E94" w14:textId="77777777" w:rsidR="00233FDD" w:rsidRPr="007461F4" w:rsidRDefault="00233FDD" w:rsidP="00233FDD">
      <w:pPr>
        <w:rPr>
          <w:sz w:val="18"/>
          <w:szCs w:val="18"/>
        </w:rPr>
      </w:pPr>
      <w:r w:rsidRPr="007461F4">
        <w:rPr>
          <w:sz w:val="18"/>
          <w:szCs w:val="18"/>
        </w:rPr>
        <w:t>Se detaljeret forklaring på bagsiden.</w:t>
      </w:r>
    </w:p>
    <w:p w14:paraId="2F5BB458" w14:textId="77777777" w:rsidR="00233FDD" w:rsidRDefault="00233FDD" w:rsidP="00233FDD">
      <w:pPr>
        <w:spacing w:before="200"/>
        <w:rPr>
          <w:b/>
        </w:rPr>
      </w:pPr>
    </w:p>
    <w:p w14:paraId="6C22621E" w14:textId="77777777" w:rsidR="00233FDD" w:rsidRDefault="00233FDD" w:rsidP="00233FDD">
      <w:r w:rsidDel="009E5315">
        <w:t xml:space="preserve">Der fastsættes konkrete </w:t>
      </w:r>
      <w:r w:rsidRPr="002459A2" w:rsidDel="009E5315">
        <w:t>læringsmål uanset vu</w:t>
      </w:r>
      <w:r w:rsidDel="009E5315">
        <w:t>rderingen. Kompetencevurderingsskemaet</w:t>
      </w:r>
      <w:r w:rsidRPr="002459A2" w:rsidDel="009E5315">
        <w:t xml:space="preserve"> </w:t>
      </w:r>
      <w:r w:rsidDel="009E5315">
        <w:t xml:space="preserve">medbringes til næste </w:t>
      </w:r>
      <w:r w:rsidRPr="002D25FD" w:rsidDel="009E5315">
        <w:t>vejledersamtale, hvor der følges op.</w:t>
      </w:r>
    </w:p>
    <w:p w14:paraId="7E1B040B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6D77109B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C4F8D5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2936D6" w14:textId="77777777" w:rsidR="006204A2" w:rsidRDefault="006204A2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2957C2" w14:textId="77777777" w:rsidR="006204A2" w:rsidRDefault="006204A2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0BFCAC" w14:textId="77777777" w:rsidR="006204A2" w:rsidRDefault="006204A2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8AB3DC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22C667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224233" w14:textId="77777777" w:rsidR="00233FDD" w:rsidRPr="00594077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</w:t>
      </w:r>
      <w:r w:rsidRPr="00594077">
        <w:rPr>
          <w:b/>
        </w:rPr>
        <w:t>æringsmål:</w:t>
      </w:r>
    </w:p>
    <w:p w14:paraId="44525DC4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40DBC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EF9D7F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1860CD" w14:textId="77777777" w:rsidR="006204A2" w:rsidRDefault="006204A2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468292" w14:textId="77777777" w:rsidR="006204A2" w:rsidRDefault="006204A2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79CD75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BBD72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2FA43D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CB2AC" w14:textId="77777777" w:rsidR="00233FDD" w:rsidRDefault="00233FDD" w:rsidP="00233FDD">
      <w:pPr>
        <w:rPr>
          <w:b/>
        </w:rPr>
      </w:pPr>
      <w:r>
        <w:rPr>
          <w:b/>
        </w:rPr>
        <w:br w:type="page"/>
      </w:r>
    </w:p>
    <w:p w14:paraId="0E1F235D" w14:textId="77777777" w:rsidR="00233FDD" w:rsidRPr="00233FDD" w:rsidRDefault="00233FDD" w:rsidP="00233FDD">
      <w:pPr>
        <w:spacing w:before="200"/>
        <w:rPr>
          <w:b/>
          <w:sz w:val="28"/>
          <w:szCs w:val="28"/>
        </w:rPr>
      </w:pPr>
      <w:r w:rsidRPr="00233FDD">
        <w:rPr>
          <w:b/>
          <w:sz w:val="28"/>
          <w:szCs w:val="28"/>
        </w:rPr>
        <w:lastRenderedPageBreak/>
        <w:t>Detaljeret forklaring:</w:t>
      </w:r>
    </w:p>
    <w:p w14:paraId="5B9C6713" w14:textId="77777777" w:rsidR="00233FDD" w:rsidRPr="00BD5F75" w:rsidRDefault="00233FDD" w:rsidP="00233FDD">
      <w:pPr>
        <w:spacing w:before="200"/>
        <w:rPr>
          <w:b/>
        </w:rPr>
      </w:pPr>
      <w:r w:rsidRPr="00BD5F75">
        <w:rPr>
          <w:b/>
        </w:rPr>
        <w:t>Forberedelse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211"/>
        <w:gridCol w:w="4577"/>
      </w:tblGrid>
      <w:tr w:rsidR="00233FDD" w:rsidRPr="00031D26" w14:paraId="4E439EBD" w14:textId="77777777" w:rsidTr="00EC5BB1">
        <w:tc>
          <w:tcPr>
            <w:tcW w:w="5211" w:type="dxa"/>
            <w:tcBorders>
              <w:right w:val="nil"/>
            </w:tcBorders>
            <w:tcMar>
              <w:left w:w="103" w:type="dxa"/>
            </w:tcMar>
          </w:tcPr>
          <w:p w14:paraId="1A2B17E6" w14:textId="77777777" w:rsidR="00233FDD" w:rsidRPr="00031D26" w:rsidRDefault="00233FDD" w:rsidP="00EC5BB1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god adfærd</w:t>
            </w:r>
          </w:p>
          <w:p w14:paraId="02409DC9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Udvælger emne som er relevant for målgruppen og realistisk ift. undervisningssituationen</w:t>
            </w:r>
          </w:p>
          <w:p w14:paraId="03F1E996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Skaber passende rammer (lokale / IT-udstyr) eller bruger de givne rammer relevant</w:t>
            </w:r>
          </w:p>
        </w:tc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729AD07F" w14:textId="77777777" w:rsidR="00233FDD" w:rsidRPr="00031D26" w:rsidRDefault="00233FDD" w:rsidP="00EC5BB1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uhensigtsmæssig adfærd</w:t>
            </w:r>
          </w:p>
          <w:p w14:paraId="2A8BBFA3" w14:textId="5E10900E" w:rsidR="00233FDD" w:rsidRPr="006204A2" w:rsidRDefault="00233FDD" w:rsidP="006204A2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Vælger irrelevant eller for bredt/snævert emne</w:t>
            </w:r>
          </w:p>
        </w:tc>
      </w:tr>
    </w:tbl>
    <w:p w14:paraId="132DA04A" w14:textId="77777777" w:rsidR="00233FDD" w:rsidRPr="00BD5F75" w:rsidRDefault="00233FDD" w:rsidP="00233FDD">
      <w:pPr>
        <w:spacing w:before="200"/>
        <w:rPr>
          <w:b/>
        </w:rPr>
      </w:pPr>
      <w:r w:rsidRPr="00BD5F75">
        <w:rPr>
          <w:b/>
        </w:rPr>
        <w:t>Formidling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211"/>
        <w:gridCol w:w="4577"/>
      </w:tblGrid>
      <w:tr w:rsidR="00233FDD" w:rsidRPr="00031D26" w14:paraId="73D4996E" w14:textId="77777777" w:rsidTr="00EC5BB1">
        <w:tc>
          <w:tcPr>
            <w:tcW w:w="5211" w:type="dxa"/>
            <w:tcBorders>
              <w:right w:val="nil"/>
            </w:tcBorders>
            <w:tcMar>
              <w:left w:w="103" w:type="dxa"/>
            </w:tcMar>
          </w:tcPr>
          <w:p w14:paraId="586AF260" w14:textId="77777777" w:rsidR="00233FDD" w:rsidRPr="00031D26" w:rsidRDefault="00233FDD" w:rsidP="00EC5BB1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god adfærd</w:t>
            </w:r>
          </w:p>
          <w:p w14:paraId="19E12F42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Præsenterer mål af undervisningen</w:t>
            </w:r>
          </w:p>
          <w:p w14:paraId="6EDEBD68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Præsentationsmaterialet er vel struktureret og mængden af oplysninger er passende</w:t>
            </w:r>
          </w:p>
          <w:p w14:paraId="72153517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Taler frit</w:t>
            </w:r>
          </w:p>
          <w:p w14:paraId="32A2AC5E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Skaber deltagelse af de underviste og interagerer</w:t>
            </w:r>
          </w:p>
          <w:p w14:paraId="25BB531D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Holder tiden</w:t>
            </w:r>
          </w:p>
        </w:tc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E704585" w14:textId="77777777" w:rsidR="00233FDD" w:rsidRPr="00031D26" w:rsidRDefault="00233FDD" w:rsidP="00EC5BB1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uhensigtsmæssig adfærd</w:t>
            </w:r>
          </w:p>
          <w:p w14:paraId="5427CBD1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Bruger ustruktureret præsentationsmateriale</w:t>
            </w:r>
          </w:p>
          <w:p w14:paraId="15C2FC3A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Læser tekst af</w:t>
            </w:r>
          </w:p>
          <w:p w14:paraId="7452F4BD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Kan ikke reagere relevant på afbrydelser</w:t>
            </w:r>
          </w:p>
          <w:p w14:paraId="2D83F54A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Bruger meningsforstyrrende layout/effekter</w:t>
            </w:r>
          </w:p>
          <w:p w14:paraId="3A65F0D3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Mangler tidsstyring</w:t>
            </w:r>
          </w:p>
        </w:tc>
      </w:tr>
    </w:tbl>
    <w:p w14:paraId="3E0EF571" w14:textId="77777777" w:rsidR="00233FDD" w:rsidRPr="00BD5F75" w:rsidRDefault="00233FDD" w:rsidP="00233FDD">
      <w:pPr>
        <w:spacing w:before="200"/>
        <w:rPr>
          <w:b/>
        </w:rPr>
      </w:pPr>
      <w:r w:rsidRPr="00BD5F75">
        <w:rPr>
          <w:b/>
        </w:rPr>
        <w:t>Fagligt indhold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211"/>
        <w:gridCol w:w="4577"/>
      </w:tblGrid>
      <w:tr w:rsidR="00233FDD" w:rsidRPr="00031D26" w14:paraId="319336B7" w14:textId="77777777" w:rsidTr="00EC5BB1">
        <w:tc>
          <w:tcPr>
            <w:tcW w:w="5211" w:type="dxa"/>
            <w:tcBorders>
              <w:right w:val="nil"/>
            </w:tcBorders>
            <w:tcMar>
              <w:left w:w="103" w:type="dxa"/>
            </w:tcMar>
          </w:tcPr>
          <w:p w14:paraId="5EEAB9DB" w14:textId="77777777" w:rsidR="00233FDD" w:rsidRPr="00031D26" w:rsidRDefault="00233FDD" w:rsidP="00EC5BB1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god adfærd</w:t>
            </w:r>
          </w:p>
          <w:p w14:paraId="6DE8DD2C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Har styr på det faglige indhold af præsentationen</w:t>
            </w:r>
          </w:p>
          <w:p w14:paraId="1979E04A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Lægger niveauet passende til målgruppen</w:t>
            </w:r>
          </w:p>
          <w:p w14:paraId="739E41BC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Angiver relevante kilder</w:t>
            </w:r>
          </w:p>
        </w:tc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94CB4BF" w14:textId="77777777" w:rsidR="00233FDD" w:rsidRPr="00031D26" w:rsidRDefault="00233FDD" w:rsidP="00EC5BB1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uhensigtsmæssig adfærd</w:t>
            </w:r>
          </w:p>
          <w:p w14:paraId="2EBEC925" w14:textId="77777777" w:rsidR="00233FDD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Er usikker i præsentationens faglige indhold</w:t>
            </w:r>
          </w:p>
          <w:p w14:paraId="3C7356B5" w14:textId="77777777" w:rsidR="00233FDD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Fremstiller ukorrekte oplysninger</w:t>
            </w:r>
          </w:p>
          <w:p w14:paraId="68376E66" w14:textId="2FD22DA1" w:rsidR="006204A2" w:rsidRPr="00031D26" w:rsidRDefault="006204A2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Vælger upassende niveau</w:t>
            </w:r>
          </w:p>
        </w:tc>
      </w:tr>
    </w:tbl>
    <w:p w14:paraId="77A6E763" w14:textId="77777777" w:rsidR="00233FDD" w:rsidRPr="00BD5F75" w:rsidRDefault="00233FDD" w:rsidP="00233FDD">
      <w:pPr>
        <w:spacing w:before="200"/>
        <w:rPr>
          <w:b/>
        </w:rPr>
      </w:pPr>
      <w:r>
        <w:rPr>
          <w:b/>
        </w:rPr>
        <w:t>Evaluering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211"/>
        <w:gridCol w:w="4577"/>
      </w:tblGrid>
      <w:tr w:rsidR="00233FDD" w:rsidRPr="00031D26" w14:paraId="4FF29449" w14:textId="77777777" w:rsidTr="00EC5BB1">
        <w:tc>
          <w:tcPr>
            <w:tcW w:w="5211" w:type="dxa"/>
            <w:tcBorders>
              <w:right w:val="nil"/>
            </w:tcBorders>
            <w:tcMar>
              <w:left w:w="103" w:type="dxa"/>
            </w:tcMar>
          </w:tcPr>
          <w:p w14:paraId="5907CA28" w14:textId="77777777" w:rsidR="00233FDD" w:rsidRPr="00031D26" w:rsidRDefault="00233FDD" w:rsidP="00EC5BB1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god adfærd</w:t>
            </w:r>
          </w:p>
          <w:p w14:paraId="1AE350DA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Evaluerer undervisningen på en passende måde</w:t>
            </w:r>
          </w:p>
        </w:tc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DA17963" w14:textId="77777777" w:rsidR="00233FDD" w:rsidRPr="00031D26" w:rsidRDefault="00233FDD" w:rsidP="00EC5BB1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uhensigtsmæssig adfærd</w:t>
            </w:r>
          </w:p>
          <w:p w14:paraId="56BA9BA9" w14:textId="77777777" w:rsidR="00233FDD" w:rsidRPr="00031D26" w:rsidRDefault="00233FDD" w:rsidP="00233FDD">
            <w:pPr>
              <w:numPr>
                <w:ilvl w:val="0"/>
                <w:numId w:val="4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 xml:space="preserve">Giver ikke mulighed for </w:t>
            </w:r>
            <w:r>
              <w:rPr>
                <w:sz w:val="18"/>
                <w:szCs w:val="18"/>
              </w:rPr>
              <w:t>at deltagere kan give feedback på</w:t>
            </w:r>
            <w:r w:rsidRPr="00031D26">
              <w:rPr>
                <w:sz w:val="18"/>
                <w:szCs w:val="18"/>
              </w:rPr>
              <w:t xml:space="preserve"> undervisning</w:t>
            </w:r>
          </w:p>
        </w:tc>
      </w:tr>
    </w:tbl>
    <w:p w14:paraId="282F91F5" w14:textId="77777777" w:rsidR="00233FDD" w:rsidRDefault="00233FDD" w:rsidP="00233FDD"/>
    <w:p w14:paraId="43FF2AE3" w14:textId="77777777" w:rsidR="00233FDD" w:rsidRDefault="00233FDD" w:rsidP="00233FDD"/>
    <w:p w14:paraId="2F1D19DD" w14:textId="77777777" w:rsidR="00233FDD" w:rsidRDefault="00233FDD" w:rsidP="00233FDD"/>
    <w:p w14:paraId="0A75ED22" w14:textId="77777777" w:rsidR="00233FDD" w:rsidRDefault="00233FDD" w:rsidP="00233FDD"/>
    <w:p w14:paraId="6916ED84" w14:textId="77777777" w:rsidR="00233FDD" w:rsidRDefault="00233FDD" w:rsidP="00233FDD"/>
    <w:p w14:paraId="0CE6C3C4" w14:textId="77777777" w:rsidR="00097457" w:rsidRDefault="00097457" w:rsidP="00233FDD"/>
    <w:p w14:paraId="0BF0E7BC" w14:textId="77777777" w:rsidR="00097457" w:rsidRDefault="00097457" w:rsidP="00233FDD"/>
    <w:p w14:paraId="33F6CD3F" w14:textId="77777777" w:rsidR="00097457" w:rsidRDefault="00097457" w:rsidP="00233FDD"/>
    <w:p w14:paraId="1E2CBB56" w14:textId="77777777" w:rsidR="00097457" w:rsidRDefault="00097457" w:rsidP="00233FDD"/>
    <w:p w14:paraId="2FA2DBB0" w14:textId="77777777" w:rsidR="00233FDD" w:rsidRDefault="00233FDD" w:rsidP="00233FDD"/>
    <w:p w14:paraId="15D2B6A6" w14:textId="77777777" w:rsidR="00233FDD" w:rsidRDefault="00233FDD" w:rsidP="00233FDD"/>
    <w:p w14:paraId="4FB5AB43" w14:textId="77777777" w:rsidR="00233FDD" w:rsidRPr="00681F0D" w:rsidRDefault="00233FDD" w:rsidP="00233FDD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233FDD" w:rsidRPr="00031D26" w14:paraId="1A4FAE4E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80295" w14:textId="77777777" w:rsidR="00233FDD" w:rsidRPr="00031D26" w:rsidRDefault="00233FDD" w:rsidP="00EC5BB1">
            <w:pPr>
              <w:spacing w:after="120"/>
            </w:pPr>
            <w:r w:rsidRPr="00031D26">
              <w:t>Uddannelsessøgendes navn: _____________________________</w:t>
            </w:r>
          </w:p>
          <w:p w14:paraId="2207CE6B" w14:textId="77777777" w:rsidR="00233FDD" w:rsidRPr="00031D26" w:rsidRDefault="00233FDD" w:rsidP="00EC5BB1">
            <w:pPr>
              <w:spacing w:after="120"/>
            </w:pPr>
            <w:r w:rsidRPr="00031D26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2DE" w14:textId="77777777" w:rsidR="00233FDD" w:rsidRPr="00031D26" w:rsidRDefault="00233FDD" w:rsidP="00EC5BB1">
            <w:r w:rsidRPr="00031D26">
              <w:t>Underskrift:</w:t>
            </w:r>
          </w:p>
          <w:p w14:paraId="6A88B9E0" w14:textId="77777777" w:rsidR="00233FDD" w:rsidRPr="00031D26" w:rsidRDefault="00233FDD" w:rsidP="00EC5BB1">
            <w:r w:rsidRPr="00031D26">
              <w:t>______________________</w:t>
            </w:r>
          </w:p>
        </w:tc>
      </w:tr>
      <w:tr w:rsidR="00233FDD" w:rsidRPr="00031D26" w14:paraId="287D383A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E9756" w14:textId="77777777" w:rsidR="00233FDD" w:rsidRPr="00031D26" w:rsidRDefault="00233FDD" w:rsidP="00EC5BB1">
            <w:pPr>
              <w:spacing w:after="120"/>
            </w:pPr>
            <w:r w:rsidRPr="00031D26">
              <w:t>Feedback-givers navn: _____________________________</w:t>
            </w:r>
          </w:p>
          <w:p w14:paraId="5F60B680" w14:textId="48372E9F" w:rsidR="00233FDD" w:rsidRPr="00031D26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ADF" w14:textId="77777777" w:rsidR="00233FDD" w:rsidRPr="00031D26" w:rsidRDefault="00233FDD" w:rsidP="00EC5BB1">
            <w:r w:rsidRPr="00031D26">
              <w:t>Underskrift:</w:t>
            </w:r>
          </w:p>
          <w:p w14:paraId="4D4D45D7" w14:textId="77777777" w:rsidR="00233FDD" w:rsidRPr="00031D26" w:rsidRDefault="00233FDD" w:rsidP="00EC5BB1">
            <w:r w:rsidRPr="00031D26">
              <w:t>______________________</w:t>
            </w:r>
          </w:p>
        </w:tc>
      </w:tr>
    </w:tbl>
    <w:p w14:paraId="66E2CADB" w14:textId="77777777" w:rsidR="00233FDD" w:rsidRDefault="00233FDD" w:rsidP="00233FDD"/>
    <w:p w14:paraId="258D1FD5" w14:textId="77777777" w:rsidR="00233FDD" w:rsidRDefault="00233FDD" w:rsidP="00233FDD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 (feedback):___min</w:t>
      </w:r>
    </w:p>
    <w:p w14:paraId="320AF3EA" w14:textId="77777777" w:rsidR="00233FDD" w:rsidRDefault="00233FDD">
      <w:pPr>
        <w:spacing w:after="200" w:line="276" w:lineRule="auto"/>
      </w:pPr>
      <w:r>
        <w:br w:type="page"/>
      </w:r>
    </w:p>
    <w:p w14:paraId="693C2110" w14:textId="77777777" w:rsidR="00233FDD" w:rsidRPr="004D56DD" w:rsidRDefault="00233FDD" w:rsidP="007F705C">
      <w:pPr>
        <w:pStyle w:val="Overskrift1"/>
      </w:pPr>
      <w:r w:rsidRPr="004D56DD">
        <w:lastRenderedPageBreak/>
        <w:t xml:space="preserve">Kompetencevurdering </w:t>
      </w:r>
      <w:r w:rsidRPr="002A1CAE">
        <w:t>9: Fremlæggelse af videnskabelige resultater</w:t>
      </w:r>
    </w:p>
    <w:p w14:paraId="42CD4079" w14:textId="77777777" w:rsidR="00233FDD" w:rsidRDefault="00233FDD" w:rsidP="00233FDD">
      <w:pPr>
        <w:rPr>
          <w:b/>
        </w:rPr>
      </w:pPr>
      <w:r w:rsidRPr="002459A2">
        <w:t>Kompetencevurderingsmetode</w:t>
      </w:r>
      <w:r w:rsidRPr="002459A2">
        <w:rPr>
          <w:b/>
        </w:rPr>
        <w:t>:</w:t>
      </w:r>
      <w:r>
        <w:t xml:space="preserve"> </w:t>
      </w:r>
      <w:r w:rsidRPr="002A1CAE">
        <w:rPr>
          <w:b/>
        </w:rPr>
        <w:t>Direkte, struktureret observation</w:t>
      </w:r>
    </w:p>
    <w:p w14:paraId="572F3DBE" w14:textId="77777777" w:rsidR="007F705C" w:rsidRDefault="007F705C" w:rsidP="00233FDD"/>
    <w:p w14:paraId="4A608F6B" w14:textId="7BDADF36" w:rsidR="007F705C" w:rsidRDefault="00233FDD" w:rsidP="00233FDD">
      <w:r w:rsidRPr="00594077">
        <w:rPr>
          <w:b/>
        </w:rPr>
        <w:t>Vejledning</w:t>
      </w:r>
      <w:r>
        <w:t xml:space="preserve">: Den uddannelsessøgende observeres under fremlæggelse af videnskabelige resultater. Det kan være til journal </w:t>
      </w:r>
      <w:proofErr w:type="spellStart"/>
      <w:r>
        <w:t>club</w:t>
      </w:r>
      <w:proofErr w:type="spellEnd"/>
      <w:r>
        <w:t xml:space="preserve">, fremlæggelse af egne forskningsresultater eller andre data. </w:t>
      </w:r>
      <w:r w:rsidR="00F656EE" w:rsidRPr="002459A2">
        <w:t xml:space="preserve">Kompetencevurderingen </w:t>
      </w:r>
      <w:r w:rsidR="00F656EE" w:rsidRPr="00426A32">
        <w:t xml:space="preserve">gennemføres en gang under introduktionsuddannelsen og årligt under hoveduddannelsesforløbet. </w:t>
      </w:r>
      <w:r w:rsidRPr="002459A2">
        <w:t xml:space="preserve">Vurdering </w:t>
      </w:r>
      <w:r w:rsidR="007F705C">
        <w:t>og feedbackafgivelse foretages på én gang</w:t>
      </w:r>
      <w:r>
        <w:t>. Der afsættes ca. 15</w:t>
      </w:r>
      <w:r w:rsidRPr="00FE7697">
        <w:t xml:space="preserve"> min til feedback samt formuleringen af læringsmål.</w:t>
      </w:r>
    </w:p>
    <w:p w14:paraId="756ADD33" w14:textId="77777777" w:rsidR="007F705C" w:rsidRDefault="007F705C" w:rsidP="00233FDD"/>
    <w:p w14:paraId="6ECD3CBD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6B913E8F" w14:textId="77777777" w:rsidTr="00050CC7">
        <w:tc>
          <w:tcPr>
            <w:tcW w:w="2538" w:type="dxa"/>
            <w:vAlign w:val="center"/>
          </w:tcPr>
          <w:p w14:paraId="52A01CD7" w14:textId="77777777" w:rsidR="00F87D3E" w:rsidRDefault="00F87D3E" w:rsidP="00050CC7">
            <w:pPr>
              <w:jc w:val="center"/>
            </w:pPr>
            <w:r>
              <w:t>1.</w:t>
            </w:r>
          </w:p>
          <w:p w14:paraId="637F3972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22CBC659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7E850870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50A1B529" w14:textId="77777777" w:rsidR="00F87D3E" w:rsidRDefault="00F87D3E" w:rsidP="00050CC7">
            <w:pPr>
              <w:jc w:val="center"/>
            </w:pPr>
            <w:r>
              <w:t>3.</w:t>
            </w:r>
          </w:p>
          <w:p w14:paraId="66AFC520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002A57A9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7371AB9C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6AD168DF" w14:textId="77777777" w:rsidR="00F87D3E" w:rsidRDefault="00F87D3E" w:rsidP="00050CC7">
            <w:pPr>
              <w:jc w:val="center"/>
            </w:pPr>
            <w:r>
              <w:t>5.</w:t>
            </w:r>
          </w:p>
          <w:p w14:paraId="7EB11C22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3E19D7AE" w14:textId="77777777" w:rsidR="00F87D3E" w:rsidRDefault="00F87D3E" w:rsidP="00F87D3E"/>
    <w:p w14:paraId="18467DBF" w14:textId="77777777" w:rsidR="00371BEC" w:rsidRDefault="00233FDD" w:rsidP="00233FDD">
      <w:pPr>
        <w:rPr>
          <w:b/>
        </w:rPr>
      </w:pPr>
      <w:r>
        <w:rPr>
          <w:b/>
        </w:rPr>
        <w:t>Forum/situation og titlen af det videnskabelige arbejde</w:t>
      </w:r>
      <w:r w:rsidR="00371BEC">
        <w:rPr>
          <w:b/>
        </w:rPr>
        <w:t>:</w:t>
      </w:r>
    </w:p>
    <w:p w14:paraId="6352C500" w14:textId="77777777" w:rsidR="00371BEC" w:rsidRDefault="00371BEC" w:rsidP="00233FDD">
      <w:pPr>
        <w:rPr>
          <w:b/>
        </w:rPr>
      </w:pPr>
    </w:p>
    <w:p w14:paraId="795C8F2D" w14:textId="77777777" w:rsidR="00233FDD" w:rsidRPr="00901A81" w:rsidRDefault="00371BEC" w:rsidP="00233FDD">
      <w:r w:rsidRPr="00901A81">
        <w:t>________________________________________________________________________</w:t>
      </w:r>
    </w:p>
    <w:p w14:paraId="6EEDAD0D" w14:textId="77777777" w:rsidR="00233FDD" w:rsidRDefault="00233FDD" w:rsidP="00233FDD"/>
    <w:p w14:paraId="2F14C7BB" w14:textId="77777777" w:rsidR="00371BEC" w:rsidRDefault="00371BEC" w:rsidP="00233FDD"/>
    <w:p w14:paraId="4B3F1C16" w14:textId="77777777" w:rsidR="00233FDD" w:rsidRDefault="00233FDD" w:rsidP="00233FDD"/>
    <w:tbl>
      <w:tblPr>
        <w:tblpPr w:leftFromText="141" w:rightFromText="141" w:vertAnchor="text" w:tblpY="-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064"/>
        <w:gridCol w:w="425"/>
        <w:gridCol w:w="425"/>
        <w:gridCol w:w="400"/>
        <w:gridCol w:w="438"/>
        <w:gridCol w:w="438"/>
        <w:gridCol w:w="1099"/>
      </w:tblGrid>
      <w:tr w:rsidR="00233FDD" w:rsidRPr="00A70457" w14:paraId="7A153A2C" w14:textId="77777777" w:rsidTr="00EC5BB1">
        <w:tc>
          <w:tcPr>
            <w:tcW w:w="565" w:type="dxa"/>
          </w:tcPr>
          <w:p w14:paraId="4F2558F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vAlign w:val="center"/>
          </w:tcPr>
          <w:p w14:paraId="66D23DC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A9859BA" w14:textId="77777777" w:rsidR="00233FDD" w:rsidRPr="00A70457" w:rsidRDefault="00233FDD" w:rsidP="00EC5BB1">
            <w:pPr>
              <w:jc w:val="center"/>
            </w:pPr>
            <w:r w:rsidRPr="00A70457">
              <w:t>1</w:t>
            </w:r>
          </w:p>
        </w:tc>
        <w:tc>
          <w:tcPr>
            <w:tcW w:w="425" w:type="dxa"/>
            <w:vAlign w:val="center"/>
          </w:tcPr>
          <w:p w14:paraId="31B70006" w14:textId="77777777" w:rsidR="00233FDD" w:rsidRPr="00A70457" w:rsidRDefault="00233FDD" w:rsidP="00EC5BB1">
            <w:pPr>
              <w:jc w:val="center"/>
            </w:pPr>
            <w:r w:rsidRPr="00A70457">
              <w:t>2</w:t>
            </w:r>
          </w:p>
        </w:tc>
        <w:tc>
          <w:tcPr>
            <w:tcW w:w="400" w:type="dxa"/>
            <w:vAlign w:val="center"/>
          </w:tcPr>
          <w:p w14:paraId="5488BCA5" w14:textId="77777777" w:rsidR="00233FDD" w:rsidRPr="00A70457" w:rsidRDefault="00233FDD" w:rsidP="00EC5BB1">
            <w:pPr>
              <w:jc w:val="center"/>
            </w:pPr>
            <w:r w:rsidRPr="00A70457">
              <w:t>3</w:t>
            </w:r>
          </w:p>
        </w:tc>
        <w:tc>
          <w:tcPr>
            <w:tcW w:w="438" w:type="dxa"/>
            <w:vAlign w:val="center"/>
          </w:tcPr>
          <w:p w14:paraId="1CB9F74F" w14:textId="77777777" w:rsidR="00233FDD" w:rsidRPr="00A70457" w:rsidRDefault="00233FDD" w:rsidP="00EC5BB1">
            <w:pPr>
              <w:jc w:val="center"/>
            </w:pPr>
            <w:r w:rsidRPr="00A70457">
              <w:t>4</w:t>
            </w:r>
          </w:p>
        </w:tc>
        <w:tc>
          <w:tcPr>
            <w:tcW w:w="438" w:type="dxa"/>
            <w:vAlign w:val="center"/>
          </w:tcPr>
          <w:p w14:paraId="255164B9" w14:textId="77777777" w:rsidR="00233FDD" w:rsidRPr="00A70457" w:rsidRDefault="00233FDD" w:rsidP="00EC5BB1">
            <w:pPr>
              <w:jc w:val="center"/>
            </w:pPr>
            <w:r w:rsidRPr="00A70457">
              <w:t>5</w:t>
            </w:r>
          </w:p>
        </w:tc>
        <w:tc>
          <w:tcPr>
            <w:tcW w:w="1099" w:type="dxa"/>
            <w:vAlign w:val="center"/>
          </w:tcPr>
          <w:p w14:paraId="3E91CA93" w14:textId="77777777" w:rsidR="00233FDD" w:rsidRPr="00A70457" w:rsidRDefault="00233FDD" w:rsidP="00EC5BB1">
            <w:pPr>
              <w:jc w:val="center"/>
            </w:pPr>
            <w:r w:rsidRPr="00A70457">
              <w:t>Ej relevant</w:t>
            </w:r>
          </w:p>
        </w:tc>
      </w:tr>
      <w:tr w:rsidR="00233FDD" w:rsidRPr="00A70457" w14:paraId="695BA1C0" w14:textId="77777777" w:rsidTr="00EC5BB1">
        <w:tc>
          <w:tcPr>
            <w:tcW w:w="565" w:type="dxa"/>
            <w:shd w:val="clear" w:color="auto" w:fill="000000"/>
          </w:tcPr>
          <w:p w14:paraId="1B65A2D9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6064" w:type="dxa"/>
            <w:shd w:val="clear" w:color="auto" w:fill="000000"/>
          </w:tcPr>
          <w:p w14:paraId="252511DC" w14:textId="77777777" w:rsidR="00233FDD" w:rsidRPr="0077063B" w:rsidRDefault="00233FDD" w:rsidP="00EC5BB1">
            <w:pPr>
              <w:rPr>
                <w:rFonts w:cs="Arial"/>
                <w:i/>
                <w:highlight w:val="black"/>
              </w:rPr>
            </w:pPr>
            <w:r w:rsidRPr="0077063B">
              <w:rPr>
                <w:rFonts w:cs="Arial"/>
                <w:i/>
                <w:highlight w:val="black"/>
              </w:rPr>
              <w:t>Baggrund og overblik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1A2AF326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7CBEC48E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3D876DED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0F90FE22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48721A72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5C6D54D0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</w:tr>
      <w:tr w:rsidR="00233FDD" w:rsidRPr="00A70457" w14:paraId="4AD964E1" w14:textId="77777777" w:rsidTr="00EC5BB1">
        <w:tc>
          <w:tcPr>
            <w:tcW w:w="565" w:type="dxa"/>
          </w:tcPr>
          <w:p w14:paraId="7B593C0E" w14:textId="77777777" w:rsidR="00233FDD" w:rsidRPr="00A70457" w:rsidRDefault="00233FDD" w:rsidP="00EC5BB1">
            <w:pPr>
              <w:jc w:val="center"/>
            </w:pPr>
            <w:r w:rsidRPr="00A70457">
              <w:t>1A</w:t>
            </w:r>
          </w:p>
        </w:tc>
        <w:tc>
          <w:tcPr>
            <w:tcW w:w="6064" w:type="dxa"/>
          </w:tcPr>
          <w:p w14:paraId="2961E836" w14:textId="77777777" w:rsidR="00233FDD" w:rsidRPr="00A70457" w:rsidRDefault="00233FDD" w:rsidP="00EC5BB1">
            <w:r w:rsidRPr="00A70457">
              <w:t>Præsentation af formål og hypotese</w:t>
            </w:r>
          </w:p>
        </w:tc>
        <w:tc>
          <w:tcPr>
            <w:tcW w:w="425" w:type="dxa"/>
            <w:vAlign w:val="center"/>
          </w:tcPr>
          <w:p w14:paraId="2C1634A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EF177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16391BB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13DAB5F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884528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175FA213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49CDF09B" w14:textId="77777777" w:rsidTr="00EC5BB1">
        <w:tc>
          <w:tcPr>
            <w:tcW w:w="565" w:type="dxa"/>
          </w:tcPr>
          <w:p w14:paraId="10FFEB80" w14:textId="77777777" w:rsidR="00233FDD" w:rsidRPr="00A70457" w:rsidRDefault="00233FDD" w:rsidP="00EC5BB1">
            <w:pPr>
              <w:jc w:val="center"/>
            </w:pPr>
            <w:r w:rsidRPr="00A70457">
              <w:t>1B</w:t>
            </w:r>
          </w:p>
        </w:tc>
        <w:tc>
          <w:tcPr>
            <w:tcW w:w="6064" w:type="dxa"/>
          </w:tcPr>
          <w:p w14:paraId="44FA4639" w14:textId="77777777" w:rsidR="00233FDD" w:rsidRPr="00A70457" w:rsidRDefault="00233FDD" w:rsidP="00EC5BB1">
            <w:r w:rsidRPr="00A70457">
              <w:t>Præsentation af baggrund</w:t>
            </w:r>
          </w:p>
        </w:tc>
        <w:tc>
          <w:tcPr>
            <w:tcW w:w="425" w:type="dxa"/>
            <w:vAlign w:val="center"/>
          </w:tcPr>
          <w:p w14:paraId="5064BF7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411178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EBFBEA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D02D4A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0A3FFE6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5E9D0B78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3EAF09C9" w14:textId="77777777" w:rsidTr="00EC5BB1">
        <w:tc>
          <w:tcPr>
            <w:tcW w:w="565" w:type="dxa"/>
            <w:shd w:val="clear" w:color="auto" w:fill="000000"/>
          </w:tcPr>
          <w:p w14:paraId="7C94475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/>
          </w:tcPr>
          <w:p w14:paraId="5F82D1EA" w14:textId="77777777" w:rsidR="00233FDD" w:rsidRPr="0077063B" w:rsidRDefault="00233FDD" w:rsidP="00EC5BB1">
            <w:pPr>
              <w:rPr>
                <w:i/>
              </w:rPr>
            </w:pPr>
            <w:r w:rsidRPr="0077063B">
              <w:rPr>
                <w:i/>
              </w:rPr>
              <w:t>Metoder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38BBE61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1B7698E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2FD5D27B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38F8815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3087ADF8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6029CD1F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08AE8691" w14:textId="77777777" w:rsidTr="00EC5BB1">
        <w:tc>
          <w:tcPr>
            <w:tcW w:w="565" w:type="dxa"/>
          </w:tcPr>
          <w:p w14:paraId="5C173098" w14:textId="77777777" w:rsidR="00233FDD" w:rsidRPr="00A70457" w:rsidRDefault="00233FDD" w:rsidP="00EC5BB1">
            <w:pPr>
              <w:jc w:val="center"/>
            </w:pPr>
            <w:r w:rsidRPr="00A70457">
              <w:t>2A</w:t>
            </w:r>
          </w:p>
        </w:tc>
        <w:tc>
          <w:tcPr>
            <w:tcW w:w="6064" w:type="dxa"/>
          </w:tcPr>
          <w:p w14:paraId="00B0297D" w14:textId="77777777" w:rsidR="00233FDD" w:rsidRPr="00A70457" w:rsidRDefault="00233FDD" w:rsidP="00EC5BB1">
            <w:pPr>
              <w:ind w:left="284" w:hanging="284"/>
            </w:pPr>
            <w:r w:rsidRPr="00A70457">
              <w:t xml:space="preserve">Redegørelse for studiedesign og – metode </w:t>
            </w:r>
          </w:p>
        </w:tc>
        <w:tc>
          <w:tcPr>
            <w:tcW w:w="425" w:type="dxa"/>
            <w:vAlign w:val="center"/>
          </w:tcPr>
          <w:p w14:paraId="013453F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F85DD0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D7C767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ADAAC6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2156D4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0B0CE4B4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2EE0546F" w14:textId="77777777" w:rsidTr="00EC5BB1">
        <w:tc>
          <w:tcPr>
            <w:tcW w:w="565" w:type="dxa"/>
          </w:tcPr>
          <w:p w14:paraId="2A6D237D" w14:textId="77777777" w:rsidR="00233FDD" w:rsidRPr="00A70457" w:rsidRDefault="00233FDD" w:rsidP="00EC5BB1">
            <w:pPr>
              <w:jc w:val="center"/>
            </w:pPr>
            <w:r>
              <w:t>2B</w:t>
            </w:r>
          </w:p>
        </w:tc>
        <w:tc>
          <w:tcPr>
            <w:tcW w:w="6064" w:type="dxa"/>
          </w:tcPr>
          <w:p w14:paraId="37F72D2F" w14:textId="77777777" w:rsidR="00233FDD" w:rsidRPr="00A70457" w:rsidRDefault="00233FDD" w:rsidP="00EC5BB1">
            <w:r w:rsidRPr="00A70457">
              <w:t>Belysning af brug af statistisk analyse</w:t>
            </w:r>
          </w:p>
        </w:tc>
        <w:tc>
          <w:tcPr>
            <w:tcW w:w="425" w:type="dxa"/>
            <w:vAlign w:val="center"/>
          </w:tcPr>
          <w:p w14:paraId="208D2E8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33FC63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20A3200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D10079B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B008A1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3EBE8AD1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4E23AE7A" w14:textId="77777777" w:rsidTr="00EC5BB1">
        <w:tc>
          <w:tcPr>
            <w:tcW w:w="565" w:type="dxa"/>
            <w:shd w:val="clear" w:color="auto" w:fill="000000"/>
          </w:tcPr>
          <w:p w14:paraId="6F13FE5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/>
          </w:tcPr>
          <w:p w14:paraId="6D122008" w14:textId="77777777" w:rsidR="00233FDD" w:rsidRPr="0077063B" w:rsidRDefault="00233FDD" w:rsidP="00EC5BB1">
            <w:pPr>
              <w:rPr>
                <w:i/>
              </w:rPr>
            </w:pPr>
            <w:r w:rsidRPr="0077063B">
              <w:rPr>
                <w:i/>
              </w:rPr>
              <w:t>Resultater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6B63C29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6D2E475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2374D9D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54D6986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47A07158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712907F8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79554B85" w14:textId="77777777" w:rsidTr="00EC5BB1">
        <w:tc>
          <w:tcPr>
            <w:tcW w:w="565" w:type="dxa"/>
          </w:tcPr>
          <w:p w14:paraId="49E9620D" w14:textId="77777777" w:rsidR="00233FDD" w:rsidRPr="00A70457" w:rsidRDefault="00233FDD" w:rsidP="00EC5BB1">
            <w:pPr>
              <w:jc w:val="center"/>
            </w:pPr>
            <w:r w:rsidRPr="00A70457">
              <w:t>3A</w:t>
            </w:r>
          </w:p>
        </w:tc>
        <w:tc>
          <w:tcPr>
            <w:tcW w:w="6064" w:type="dxa"/>
          </w:tcPr>
          <w:p w14:paraId="19635D7F" w14:textId="77777777" w:rsidR="00233FDD" w:rsidRPr="00A70457" w:rsidRDefault="00233FDD" w:rsidP="00EC5BB1">
            <w:pPr>
              <w:ind w:left="284" w:hanging="284"/>
            </w:pPr>
            <w:r w:rsidRPr="00A70457">
              <w:t xml:space="preserve"> Vægtning af resultaters relevans ift. studiet</w:t>
            </w:r>
            <w:r>
              <w:t>s</w:t>
            </w:r>
            <w:r w:rsidRPr="00A70457">
              <w:t xml:space="preserve"> formål</w:t>
            </w:r>
          </w:p>
        </w:tc>
        <w:tc>
          <w:tcPr>
            <w:tcW w:w="425" w:type="dxa"/>
            <w:vAlign w:val="center"/>
          </w:tcPr>
          <w:p w14:paraId="1406A3A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5DC0572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36DCD3E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0B92E9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B3E08A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5DE399E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0359D2C2" w14:textId="77777777" w:rsidTr="00EC5BB1">
        <w:tc>
          <w:tcPr>
            <w:tcW w:w="565" w:type="dxa"/>
          </w:tcPr>
          <w:p w14:paraId="583F2773" w14:textId="77777777" w:rsidR="00233FDD" w:rsidRPr="00A70457" w:rsidRDefault="00233FDD" w:rsidP="00EC5BB1">
            <w:pPr>
              <w:jc w:val="center"/>
            </w:pPr>
            <w:r w:rsidRPr="00A70457">
              <w:t>3B</w:t>
            </w:r>
          </w:p>
        </w:tc>
        <w:tc>
          <w:tcPr>
            <w:tcW w:w="6064" w:type="dxa"/>
          </w:tcPr>
          <w:p w14:paraId="09D9439E" w14:textId="77777777" w:rsidR="00233FDD" w:rsidRPr="00A70457" w:rsidRDefault="00233FDD" w:rsidP="00EC5BB1">
            <w:pPr>
              <w:ind w:left="284" w:hanging="284"/>
            </w:pPr>
            <w:r w:rsidRPr="00A70457">
              <w:t>Overskuelig fremstilling ved relevant brug af tabeller/figurer</w:t>
            </w:r>
          </w:p>
        </w:tc>
        <w:tc>
          <w:tcPr>
            <w:tcW w:w="425" w:type="dxa"/>
            <w:vAlign w:val="center"/>
          </w:tcPr>
          <w:p w14:paraId="6F03B9E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7CFF7A8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00D76D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F96286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E988D5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D7457D1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4D3706BE" w14:textId="77777777" w:rsidTr="00EC5BB1">
        <w:tc>
          <w:tcPr>
            <w:tcW w:w="565" w:type="dxa"/>
            <w:shd w:val="clear" w:color="auto" w:fill="000000"/>
          </w:tcPr>
          <w:p w14:paraId="27F70A2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/>
          </w:tcPr>
          <w:p w14:paraId="4B4E7F45" w14:textId="77777777" w:rsidR="00233FDD" w:rsidRPr="0077063B" w:rsidRDefault="00233FDD" w:rsidP="00EC5BB1">
            <w:pPr>
              <w:rPr>
                <w:i/>
              </w:rPr>
            </w:pPr>
            <w:r w:rsidRPr="0077063B">
              <w:rPr>
                <w:i/>
              </w:rPr>
              <w:t>Forfatternes diskussion og konklusioner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1D755DE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3A9F0BC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0292B97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51E2CA1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04700B3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5969DC58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34B79D90" w14:textId="77777777" w:rsidTr="00EC5BB1">
        <w:tc>
          <w:tcPr>
            <w:tcW w:w="565" w:type="dxa"/>
          </w:tcPr>
          <w:p w14:paraId="530A7AA4" w14:textId="77777777" w:rsidR="00233FDD" w:rsidRPr="00A70457" w:rsidRDefault="00233FDD" w:rsidP="00EC5BB1">
            <w:pPr>
              <w:jc w:val="center"/>
            </w:pPr>
            <w:r w:rsidRPr="00A70457">
              <w:t>4A</w:t>
            </w:r>
          </w:p>
        </w:tc>
        <w:tc>
          <w:tcPr>
            <w:tcW w:w="6064" w:type="dxa"/>
          </w:tcPr>
          <w:p w14:paraId="540FDAB1" w14:textId="77777777" w:rsidR="00233FDD" w:rsidRPr="00A70457" w:rsidRDefault="00233FDD" w:rsidP="00EC5BB1">
            <w:r w:rsidRPr="00A70457">
              <w:t>Kort resume af emner fra forfatternes diskussion</w:t>
            </w:r>
          </w:p>
        </w:tc>
        <w:tc>
          <w:tcPr>
            <w:tcW w:w="425" w:type="dxa"/>
            <w:vAlign w:val="center"/>
          </w:tcPr>
          <w:p w14:paraId="7F458E7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A77671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41BA9A9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EC8BC3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5EA4AE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6848321E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1A3A9170" w14:textId="77777777" w:rsidTr="00EC5BB1">
        <w:tc>
          <w:tcPr>
            <w:tcW w:w="565" w:type="dxa"/>
          </w:tcPr>
          <w:p w14:paraId="0324700A" w14:textId="77777777" w:rsidR="00233FDD" w:rsidRPr="00A70457" w:rsidRDefault="00233FDD" w:rsidP="00EC5BB1">
            <w:pPr>
              <w:jc w:val="center"/>
            </w:pPr>
            <w:r w:rsidRPr="00A70457">
              <w:t>4B</w:t>
            </w:r>
          </w:p>
        </w:tc>
        <w:tc>
          <w:tcPr>
            <w:tcW w:w="6064" w:type="dxa"/>
          </w:tcPr>
          <w:p w14:paraId="27EAD121" w14:textId="77777777" w:rsidR="00233FDD" w:rsidRPr="00A70457" w:rsidRDefault="00233FDD" w:rsidP="00EC5BB1">
            <w:r w:rsidRPr="00A70457">
              <w:t>Redegørelse for forfatternes konklusioner</w:t>
            </w:r>
          </w:p>
        </w:tc>
        <w:tc>
          <w:tcPr>
            <w:tcW w:w="425" w:type="dxa"/>
            <w:vAlign w:val="center"/>
          </w:tcPr>
          <w:p w14:paraId="766599E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2CD5B1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0B2CD2C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19F106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E463AA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7441731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2F7BE912" w14:textId="77777777" w:rsidTr="00EC5BB1">
        <w:tc>
          <w:tcPr>
            <w:tcW w:w="565" w:type="dxa"/>
            <w:shd w:val="clear" w:color="auto" w:fill="000000"/>
          </w:tcPr>
          <w:p w14:paraId="53EA38F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/>
          </w:tcPr>
          <w:p w14:paraId="5B9886A4" w14:textId="77777777" w:rsidR="00233FDD" w:rsidRPr="0077063B" w:rsidRDefault="00233FDD" w:rsidP="00EC5BB1">
            <w:pPr>
              <w:rPr>
                <w:i/>
              </w:rPr>
            </w:pPr>
            <w:r w:rsidRPr="0077063B">
              <w:rPr>
                <w:i/>
              </w:rPr>
              <w:t>Uddannelsessøgendes diskussion og konklusioner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057227C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076CF43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79E152D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54340E2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6C0F8E0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2BC7EA80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59787085" w14:textId="77777777" w:rsidTr="00EC5BB1">
        <w:tc>
          <w:tcPr>
            <w:tcW w:w="565" w:type="dxa"/>
          </w:tcPr>
          <w:p w14:paraId="3FA936B3" w14:textId="77777777" w:rsidR="00233FDD" w:rsidRPr="00A70457" w:rsidRDefault="00233FDD" w:rsidP="00EC5BB1">
            <w:pPr>
              <w:jc w:val="center"/>
            </w:pPr>
            <w:r w:rsidRPr="00A70457">
              <w:t>5A</w:t>
            </w:r>
          </w:p>
        </w:tc>
        <w:tc>
          <w:tcPr>
            <w:tcW w:w="6064" w:type="dxa"/>
          </w:tcPr>
          <w:p w14:paraId="59A43EBA" w14:textId="77777777" w:rsidR="00233FDD" w:rsidRPr="00A70457" w:rsidRDefault="00233FDD" w:rsidP="00EC5BB1">
            <w:r w:rsidRPr="00A70457">
              <w:t>Redegørelse for studiets styrker og svagheder</w:t>
            </w:r>
          </w:p>
        </w:tc>
        <w:tc>
          <w:tcPr>
            <w:tcW w:w="425" w:type="dxa"/>
            <w:vAlign w:val="center"/>
          </w:tcPr>
          <w:p w14:paraId="0D074D46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C2C38E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78F6116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28C765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1A3B58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3076D28E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30266550" w14:textId="77777777" w:rsidTr="00EC5BB1">
        <w:tc>
          <w:tcPr>
            <w:tcW w:w="565" w:type="dxa"/>
          </w:tcPr>
          <w:p w14:paraId="7C817D79" w14:textId="77777777" w:rsidR="00233FDD" w:rsidRPr="00A70457" w:rsidRDefault="00233FDD" w:rsidP="00EC5BB1">
            <w:pPr>
              <w:jc w:val="center"/>
            </w:pPr>
            <w:r>
              <w:t>5B</w:t>
            </w:r>
          </w:p>
        </w:tc>
        <w:tc>
          <w:tcPr>
            <w:tcW w:w="6064" w:type="dxa"/>
          </w:tcPr>
          <w:p w14:paraId="0EB77F06" w14:textId="77777777" w:rsidR="00233FDD" w:rsidRPr="00A70457" w:rsidRDefault="00233FDD" w:rsidP="00EC5BB1">
            <w:r w:rsidRPr="00A70457">
              <w:t>Diskussion af anvendelighed og indflydelse på egen adfærd</w:t>
            </w:r>
          </w:p>
        </w:tc>
        <w:tc>
          <w:tcPr>
            <w:tcW w:w="425" w:type="dxa"/>
            <w:vAlign w:val="center"/>
          </w:tcPr>
          <w:p w14:paraId="3090CA98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DB8F2A6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B41A47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04E709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C4266A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1A6858E1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369A76FE" w14:textId="77777777" w:rsidTr="00EC5BB1">
        <w:tc>
          <w:tcPr>
            <w:tcW w:w="565" w:type="dxa"/>
          </w:tcPr>
          <w:p w14:paraId="4C098308" w14:textId="77777777" w:rsidR="00233FDD" w:rsidRPr="00A70457" w:rsidRDefault="00233FDD" w:rsidP="00EC5BB1">
            <w:pPr>
              <w:jc w:val="center"/>
            </w:pPr>
            <w:r>
              <w:t>5C</w:t>
            </w:r>
          </w:p>
        </w:tc>
        <w:tc>
          <w:tcPr>
            <w:tcW w:w="6064" w:type="dxa"/>
          </w:tcPr>
          <w:p w14:paraId="23F4A2FF" w14:textId="77777777" w:rsidR="00233FDD" w:rsidRPr="00A70457" w:rsidRDefault="00233FDD" w:rsidP="00EC5BB1">
            <w:r w:rsidRPr="00A70457">
              <w:t>Egne konklusioner og anbefalinger</w:t>
            </w:r>
          </w:p>
        </w:tc>
        <w:tc>
          <w:tcPr>
            <w:tcW w:w="425" w:type="dxa"/>
            <w:vAlign w:val="center"/>
          </w:tcPr>
          <w:p w14:paraId="7B1DE95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58DFDE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353846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60A4CC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4319DC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6E7FC44C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60F9E61E" w14:textId="77777777" w:rsidTr="00EC5BB1">
        <w:tc>
          <w:tcPr>
            <w:tcW w:w="565" w:type="dxa"/>
            <w:shd w:val="clear" w:color="auto" w:fill="000000" w:themeFill="text1"/>
          </w:tcPr>
          <w:p w14:paraId="5ED3D0F4" w14:textId="77777777" w:rsidR="00233FDD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 w:themeFill="text1"/>
          </w:tcPr>
          <w:p w14:paraId="7F0402F1" w14:textId="77777777" w:rsidR="00233FDD" w:rsidRPr="00FE6D57" w:rsidRDefault="00233FDD" w:rsidP="00EC5BB1">
            <w:pPr>
              <w:rPr>
                <w:i/>
              </w:rPr>
            </w:pPr>
            <w:r>
              <w:rPr>
                <w:i/>
              </w:rPr>
              <w:t>Fremlæggelse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7F1E3B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5BAC42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 w:themeFill="text1"/>
            <w:vAlign w:val="center"/>
          </w:tcPr>
          <w:p w14:paraId="19047EC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C80C4D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30CC53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 w:themeFill="text1"/>
            <w:vAlign w:val="center"/>
          </w:tcPr>
          <w:p w14:paraId="2BF7EADD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7BFBB3AC" w14:textId="77777777" w:rsidTr="00EC5BB1">
        <w:tc>
          <w:tcPr>
            <w:tcW w:w="565" w:type="dxa"/>
          </w:tcPr>
          <w:p w14:paraId="6DFDF1D3" w14:textId="77777777" w:rsidR="00233FDD" w:rsidRDefault="00233FDD" w:rsidP="00EC5BB1">
            <w:pPr>
              <w:jc w:val="center"/>
            </w:pPr>
            <w:r>
              <w:t>6A</w:t>
            </w:r>
          </w:p>
        </w:tc>
        <w:tc>
          <w:tcPr>
            <w:tcW w:w="6064" w:type="dxa"/>
          </w:tcPr>
          <w:p w14:paraId="42331F31" w14:textId="77777777" w:rsidR="00233FDD" w:rsidRDefault="00233FDD" w:rsidP="00EC5BB1">
            <w:r>
              <w:t>Strukturering af fremlæggelsen</w:t>
            </w:r>
          </w:p>
        </w:tc>
        <w:tc>
          <w:tcPr>
            <w:tcW w:w="425" w:type="dxa"/>
            <w:vAlign w:val="center"/>
          </w:tcPr>
          <w:p w14:paraId="3E40783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A51830B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341D106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A0AAC8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689E64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5354EC57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5CE706E2" w14:textId="77777777" w:rsidTr="00EC5BB1">
        <w:tc>
          <w:tcPr>
            <w:tcW w:w="565" w:type="dxa"/>
          </w:tcPr>
          <w:p w14:paraId="0228C72C" w14:textId="77777777" w:rsidR="00233FDD" w:rsidRDefault="00233FDD" w:rsidP="00EC5BB1">
            <w:pPr>
              <w:jc w:val="center"/>
            </w:pPr>
            <w:r>
              <w:t>6B</w:t>
            </w:r>
          </w:p>
        </w:tc>
        <w:tc>
          <w:tcPr>
            <w:tcW w:w="6064" w:type="dxa"/>
          </w:tcPr>
          <w:p w14:paraId="716D95DC" w14:textId="77777777" w:rsidR="00233FDD" w:rsidRPr="00A70457" w:rsidRDefault="00233FDD" w:rsidP="00EC5BB1">
            <w:r>
              <w:t>Overholdelse af tiden</w:t>
            </w:r>
          </w:p>
        </w:tc>
        <w:tc>
          <w:tcPr>
            <w:tcW w:w="425" w:type="dxa"/>
            <w:vAlign w:val="center"/>
          </w:tcPr>
          <w:p w14:paraId="141AFF9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CB957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1F32327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3C64A6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9214F7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1DF1B630" w14:textId="77777777" w:rsidR="00233FDD" w:rsidRPr="00A70457" w:rsidRDefault="00233FDD" w:rsidP="00EC5BB1">
            <w:pPr>
              <w:jc w:val="center"/>
            </w:pPr>
          </w:p>
        </w:tc>
      </w:tr>
    </w:tbl>
    <w:p w14:paraId="25FFF5D4" w14:textId="77777777" w:rsidR="007F705C" w:rsidRDefault="007F705C" w:rsidP="00233FDD"/>
    <w:p w14:paraId="678684CE" w14:textId="77777777" w:rsidR="007F705C" w:rsidRDefault="007F705C">
      <w:pPr>
        <w:spacing w:after="200" w:line="276" w:lineRule="auto"/>
      </w:pPr>
      <w:r>
        <w:br w:type="page"/>
      </w:r>
    </w:p>
    <w:p w14:paraId="0CA66C4C" w14:textId="351B96BA" w:rsidR="007F705C" w:rsidRDefault="007F705C" w:rsidP="00233FDD">
      <w:r>
        <w:lastRenderedPageBreak/>
        <w:t xml:space="preserve">Der fastsættes konkrete </w:t>
      </w:r>
      <w:r w:rsidRPr="002459A2">
        <w:t>læringsmål uanset vu</w:t>
      </w:r>
      <w:r>
        <w:t>rderingen. Kompetencevurderingsskemaet</w:t>
      </w:r>
      <w:r w:rsidRPr="002459A2">
        <w:t xml:space="preserve"> </w:t>
      </w:r>
      <w:r>
        <w:t>medbringes til næste vejledersamtale, hvor der følges op.</w:t>
      </w:r>
    </w:p>
    <w:p w14:paraId="679559AD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679E3948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086D87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5E9CE0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B50622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DB90823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723828" w14:textId="77777777" w:rsidR="00097457" w:rsidRDefault="00097457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E14785" w14:textId="77777777" w:rsidR="00097457" w:rsidRDefault="00097457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7A12FD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373971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A39377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5D4042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76D98D" w14:textId="77777777" w:rsidR="00233FDD" w:rsidRPr="00594077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</w:t>
      </w:r>
      <w:r w:rsidRPr="00594077">
        <w:rPr>
          <w:b/>
        </w:rPr>
        <w:t>æringsmål:</w:t>
      </w:r>
    </w:p>
    <w:p w14:paraId="2D84CB31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73EFE4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C6D68B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216EBB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A1ECC7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1B639" w14:textId="77777777" w:rsidR="00097457" w:rsidRDefault="00097457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387AC1" w14:textId="77777777" w:rsidR="00097457" w:rsidRDefault="00097457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56E7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38FC5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0F46B8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18C5A1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628196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123801" w14:textId="77777777" w:rsidR="00233FDD" w:rsidRDefault="00233FDD" w:rsidP="00233FDD"/>
    <w:p w14:paraId="18FB300B" w14:textId="77777777" w:rsidR="00233FDD" w:rsidRDefault="00233FDD" w:rsidP="00233FDD"/>
    <w:p w14:paraId="776ED9E1" w14:textId="77777777" w:rsidR="00233FDD" w:rsidRDefault="00233FDD" w:rsidP="00233FDD"/>
    <w:p w14:paraId="72A97C4E" w14:textId="77777777" w:rsidR="00233FDD" w:rsidRDefault="00233FDD" w:rsidP="00233FDD"/>
    <w:p w14:paraId="6B12A801" w14:textId="77777777" w:rsidR="00233FDD" w:rsidRDefault="00233FDD" w:rsidP="00233FDD"/>
    <w:p w14:paraId="0BCA13FC" w14:textId="77777777" w:rsidR="00097457" w:rsidRDefault="00097457" w:rsidP="00233FDD"/>
    <w:p w14:paraId="626D642A" w14:textId="77777777" w:rsidR="00097457" w:rsidRDefault="00097457" w:rsidP="00233FDD"/>
    <w:p w14:paraId="19A89340" w14:textId="77777777" w:rsidR="00097457" w:rsidRDefault="00097457" w:rsidP="00233FDD"/>
    <w:p w14:paraId="7325B89E" w14:textId="77777777" w:rsidR="00097457" w:rsidRDefault="00097457" w:rsidP="00233FDD"/>
    <w:p w14:paraId="6C8396A0" w14:textId="77777777" w:rsidR="00097457" w:rsidRDefault="00097457" w:rsidP="00233FDD"/>
    <w:p w14:paraId="45C42F51" w14:textId="77777777" w:rsidR="00233FDD" w:rsidRDefault="00233FDD" w:rsidP="00233FDD"/>
    <w:p w14:paraId="12580122" w14:textId="77777777" w:rsidR="00233FDD" w:rsidRPr="00681F0D" w:rsidRDefault="00233FDD" w:rsidP="00233FDD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233FDD" w:rsidRPr="00A70457" w14:paraId="365C28EF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2C7F" w14:textId="77777777" w:rsidR="00233FDD" w:rsidRPr="00A70457" w:rsidRDefault="00233FDD" w:rsidP="00EC5BB1">
            <w:pPr>
              <w:spacing w:after="120"/>
            </w:pPr>
            <w:r w:rsidRPr="00A70457">
              <w:t>Uddannelsessøgendes navn: _____________________________</w:t>
            </w:r>
          </w:p>
          <w:p w14:paraId="3427F85A" w14:textId="77777777" w:rsidR="00233FDD" w:rsidRPr="00A70457" w:rsidRDefault="00233FDD" w:rsidP="00EC5BB1">
            <w:pPr>
              <w:spacing w:after="120"/>
            </w:pPr>
            <w:r w:rsidRPr="00A70457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3F7" w14:textId="77777777" w:rsidR="00233FDD" w:rsidRPr="00A70457" w:rsidRDefault="00233FDD" w:rsidP="00EC5BB1">
            <w:r w:rsidRPr="00A70457">
              <w:t>Underskrift:</w:t>
            </w:r>
          </w:p>
          <w:p w14:paraId="585B01AD" w14:textId="77777777" w:rsidR="00233FDD" w:rsidRPr="00A70457" w:rsidRDefault="00233FDD" w:rsidP="00EC5BB1">
            <w:r w:rsidRPr="00A70457">
              <w:t>______________________</w:t>
            </w:r>
          </w:p>
        </w:tc>
      </w:tr>
      <w:tr w:rsidR="00233FDD" w:rsidRPr="00A70457" w14:paraId="18748A78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1F8F" w14:textId="77777777" w:rsidR="00233FDD" w:rsidRPr="00A70457" w:rsidRDefault="00233FDD" w:rsidP="00EC5BB1">
            <w:pPr>
              <w:spacing w:after="120"/>
            </w:pPr>
            <w:r w:rsidRPr="00A70457">
              <w:t>Feedback-givers navn: _____________________________</w:t>
            </w:r>
          </w:p>
          <w:p w14:paraId="42167668" w14:textId="2BE98286" w:rsidR="00233FDD" w:rsidRPr="00A70457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5C3A" w14:textId="77777777" w:rsidR="00233FDD" w:rsidRPr="00A70457" w:rsidRDefault="00233FDD" w:rsidP="00EC5BB1">
            <w:r w:rsidRPr="00A70457">
              <w:t>Underskrift:</w:t>
            </w:r>
          </w:p>
          <w:p w14:paraId="31E42537" w14:textId="77777777" w:rsidR="00233FDD" w:rsidRPr="00A70457" w:rsidRDefault="00233FDD" w:rsidP="00EC5BB1">
            <w:r w:rsidRPr="00A70457">
              <w:t>______________________</w:t>
            </w:r>
          </w:p>
        </w:tc>
      </w:tr>
    </w:tbl>
    <w:p w14:paraId="49F0EF1E" w14:textId="77777777" w:rsidR="00233FDD" w:rsidRDefault="00233FDD" w:rsidP="00233FDD"/>
    <w:p w14:paraId="40FCDC2A" w14:textId="6FB77800" w:rsidR="00E57ADE" w:rsidRDefault="00233FDD" w:rsidP="008C5666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 (feedba</w:t>
      </w:r>
      <w:r w:rsidR="00097457">
        <w:t>ck):__ min</w:t>
      </w:r>
    </w:p>
    <w:sectPr w:rsidR="00E57AD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46E" w14:textId="77777777" w:rsidR="006424CA" w:rsidRDefault="006424CA" w:rsidP="00FC583A">
      <w:r>
        <w:separator/>
      </w:r>
    </w:p>
  </w:endnote>
  <w:endnote w:type="continuationSeparator" w:id="0">
    <w:p w14:paraId="5F2A8CBF" w14:textId="77777777" w:rsidR="006424CA" w:rsidRDefault="006424CA" w:rsidP="00F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23C3" w14:textId="175842AD" w:rsidR="00F1497A" w:rsidRPr="00174F26" w:rsidRDefault="00174F26" w:rsidP="00174F26">
    <w:pPr>
      <w:rPr>
        <w:sz w:val="20"/>
        <w:szCs w:val="20"/>
      </w:rPr>
    </w:pPr>
    <w:r w:rsidRPr="00174F26">
      <w:rPr>
        <w:sz w:val="20"/>
        <w:szCs w:val="20"/>
      </w:rPr>
      <w:t>Kompetencevurdering</w:t>
    </w:r>
    <w:r w:rsidRPr="00174F26">
      <w:rPr>
        <w:sz w:val="20"/>
        <w:szCs w:val="20"/>
      </w:rPr>
      <w:t xml:space="preserve"> </w:t>
    </w:r>
    <w:r w:rsidRPr="00174F26">
      <w:rPr>
        <w:sz w:val="20"/>
        <w:szCs w:val="20"/>
      </w:rPr>
      <w:t>under speciallægeuddannelsen</w:t>
    </w:r>
    <w:r w:rsidRPr="00174F26">
      <w:rPr>
        <w:sz w:val="20"/>
        <w:szCs w:val="20"/>
      </w:rPr>
      <w:t xml:space="preserve"> </w:t>
    </w:r>
    <w:r w:rsidRPr="00174F26">
      <w:rPr>
        <w:sz w:val="20"/>
        <w:szCs w:val="20"/>
      </w:rPr>
      <w:t>i Klinisk Mikrobiologi</w:t>
    </w:r>
    <w:r>
      <w:rPr>
        <w:sz w:val="20"/>
        <w:szCs w:val="20"/>
      </w:rPr>
      <w:t xml:space="preserve">. </w:t>
    </w:r>
    <w:r w:rsidR="00F1497A" w:rsidRPr="00174F26">
      <w:rPr>
        <w:sz w:val="20"/>
        <w:szCs w:val="20"/>
      </w:rPr>
      <w:t>Version 1, marts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7B24" w14:textId="77777777" w:rsidR="006424CA" w:rsidRDefault="006424CA" w:rsidP="00FC583A">
      <w:r>
        <w:separator/>
      </w:r>
    </w:p>
  </w:footnote>
  <w:footnote w:type="continuationSeparator" w:id="0">
    <w:p w14:paraId="422B981A" w14:textId="77777777" w:rsidR="006424CA" w:rsidRDefault="006424CA" w:rsidP="00FC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271F"/>
    <w:multiLevelType w:val="hybridMultilevel"/>
    <w:tmpl w:val="03C84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9E4BC5"/>
    <w:multiLevelType w:val="hybridMultilevel"/>
    <w:tmpl w:val="0D84E88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4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3B70622"/>
    <w:multiLevelType w:val="hybridMultilevel"/>
    <w:tmpl w:val="F69C5E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00"/>
    <w:rsid w:val="000251A4"/>
    <w:rsid w:val="000763C3"/>
    <w:rsid w:val="00086360"/>
    <w:rsid w:val="00097457"/>
    <w:rsid w:val="000A4138"/>
    <w:rsid w:val="000D307A"/>
    <w:rsid w:val="000D3B3B"/>
    <w:rsid w:val="00140F24"/>
    <w:rsid w:val="00174F26"/>
    <w:rsid w:val="00190103"/>
    <w:rsid w:val="001B3B08"/>
    <w:rsid w:val="001C42CC"/>
    <w:rsid w:val="001E1375"/>
    <w:rsid w:val="002100AC"/>
    <w:rsid w:val="0021257B"/>
    <w:rsid w:val="002168C2"/>
    <w:rsid w:val="00233FDD"/>
    <w:rsid w:val="00272979"/>
    <w:rsid w:val="00284301"/>
    <w:rsid w:val="002A491A"/>
    <w:rsid w:val="002F6E9F"/>
    <w:rsid w:val="00304D90"/>
    <w:rsid w:val="00320A9D"/>
    <w:rsid w:val="0035004A"/>
    <w:rsid w:val="00371BEC"/>
    <w:rsid w:val="003C2B6F"/>
    <w:rsid w:val="003E6DC3"/>
    <w:rsid w:val="003F6F18"/>
    <w:rsid w:val="00422F31"/>
    <w:rsid w:val="00430C01"/>
    <w:rsid w:val="00436C62"/>
    <w:rsid w:val="004670A5"/>
    <w:rsid w:val="00470F09"/>
    <w:rsid w:val="0048524D"/>
    <w:rsid w:val="004B5FA4"/>
    <w:rsid w:val="004E4971"/>
    <w:rsid w:val="005117B6"/>
    <w:rsid w:val="005124E8"/>
    <w:rsid w:val="00536E4C"/>
    <w:rsid w:val="00556067"/>
    <w:rsid w:val="00586E89"/>
    <w:rsid w:val="0058718A"/>
    <w:rsid w:val="006204A2"/>
    <w:rsid w:val="00630431"/>
    <w:rsid w:val="006424CA"/>
    <w:rsid w:val="0064277D"/>
    <w:rsid w:val="00650700"/>
    <w:rsid w:val="006572B1"/>
    <w:rsid w:val="00696E06"/>
    <w:rsid w:val="006B31E0"/>
    <w:rsid w:val="006B7BC8"/>
    <w:rsid w:val="00716B86"/>
    <w:rsid w:val="007461F4"/>
    <w:rsid w:val="00765F07"/>
    <w:rsid w:val="007801AC"/>
    <w:rsid w:val="007E0DDF"/>
    <w:rsid w:val="007F705C"/>
    <w:rsid w:val="0086046E"/>
    <w:rsid w:val="00886F2A"/>
    <w:rsid w:val="008C5666"/>
    <w:rsid w:val="00901A81"/>
    <w:rsid w:val="00922329"/>
    <w:rsid w:val="009978EC"/>
    <w:rsid w:val="009A2DB8"/>
    <w:rsid w:val="009C0F47"/>
    <w:rsid w:val="009D3118"/>
    <w:rsid w:val="009F6D6C"/>
    <w:rsid w:val="00A02EFE"/>
    <w:rsid w:val="00A27803"/>
    <w:rsid w:val="00A35268"/>
    <w:rsid w:val="00A510B5"/>
    <w:rsid w:val="00A52E9B"/>
    <w:rsid w:val="00A60763"/>
    <w:rsid w:val="00A66608"/>
    <w:rsid w:val="00A87F6C"/>
    <w:rsid w:val="00AB38F5"/>
    <w:rsid w:val="00AE68A0"/>
    <w:rsid w:val="00B24D12"/>
    <w:rsid w:val="00B26A02"/>
    <w:rsid w:val="00B31B13"/>
    <w:rsid w:val="00B424C3"/>
    <w:rsid w:val="00B52033"/>
    <w:rsid w:val="00B54D9C"/>
    <w:rsid w:val="00B579CE"/>
    <w:rsid w:val="00B62B3F"/>
    <w:rsid w:val="00C0493F"/>
    <w:rsid w:val="00C21587"/>
    <w:rsid w:val="00C4193C"/>
    <w:rsid w:val="00C44A23"/>
    <w:rsid w:val="00C74194"/>
    <w:rsid w:val="00CB6A88"/>
    <w:rsid w:val="00CD2EDC"/>
    <w:rsid w:val="00CF55F6"/>
    <w:rsid w:val="00D30198"/>
    <w:rsid w:val="00D70B12"/>
    <w:rsid w:val="00DB308C"/>
    <w:rsid w:val="00DD4D68"/>
    <w:rsid w:val="00E57ADE"/>
    <w:rsid w:val="00E83CE9"/>
    <w:rsid w:val="00E97B2E"/>
    <w:rsid w:val="00EA03A2"/>
    <w:rsid w:val="00EA3814"/>
    <w:rsid w:val="00EB32D2"/>
    <w:rsid w:val="00EC5BB1"/>
    <w:rsid w:val="00ED3830"/>
    <w:rsid w:val="00EF1401"/>
    <w:rsid w:val="00F1497A"/>
    <w:rsid w:val="00F305F4"/>
    <w:rsid w:val="00F422B2"/>
    <w:rsid w:val="00F47945"/>
    <w:rsid w:val="00F656EE"/>
    <w:rsid w:val="00F83248"/>
    <w:rsid w:val="00F87D3E"/>
    <w:rsid w:val="00F95C4C"/>
    <w:rsid w:val="00FC1714"/>
    <w:rsid w:val="00FC583A"/>
    <w:rsid w:val="00FD34F6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B76B89"/>
  <w15:docId w15:val="{36F63FEC-F63C-4AC6-AD6C-CCB678C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DD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C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AC"/>
    <w:pPr>
      <w:keepNext/>
      <w:keepLines/>
      <w:spacing w:before="200" w:after="20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3C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01AC"/>
    <w:rPr>
      <w:rFonts w:ascii="Arial" w:eastAsiaTheme="majorEastAsia" w:hAnsi="Arial" w:cstheme="majorBidi"/>
      <w:b/>
      <w:bCs/>
      <w:sz w:val="24"/>
      <w:szCs w:val="26"/>
    </w:rPr>
  </w:style>
  <w:style w:type="paragraph" w:styleId="Sidehoved">
    <w:name w:val="header"/>
    <w:basedOn w:val="Normal"/>
    <w:link w:val="SidehovedTegn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C583A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583A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FC583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4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461F4"/>
    <w:pPr>
      <w:spacing w:after="200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560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6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606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6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6067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0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F66E-7910-4FC1-B70A-5E8DF3FF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3355</Words>
  <Characters>20472</Characters>
  <Application>Microsoft Office Word</Application>
  <DocSecurity>0</DocSecurity>
  <Lines>170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Juliane Holzknecht</cp:lastModifiedBy>
  <cp:revision>2</cp:revision>
  <cp:lastPrinted>2016-03-29T14:31:00Z</cp:lastPrinted>
  <dcterms:created xsi:type="dcterms:W3CDTF">2021-01-28T07:46:00Z</dcterms:created>
  <dcterms:modified xsi:type="dcterms:W3CDTF">2021-01-28T07:46:00Z</dcterms:modified>
</cp:coreProperties>
</file>